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0B70">
      <w:pPr>
        <w:autoSpaceDE w:val="0"/>
        <w:autoSpaceDN w:val="0"/>
        <w:adjustRightInd w:val="0"/>
        <w:jc w:val="center"/>
        <w:rPr>
          <w:rFonts w:ascii="Times New Roman" w:hAnsi="Times New Roman" w:eastAsia="方正小标宋简体" w:cs="浠垮畫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浠垮畫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师范类专业认证持续改进情况报备要求</w:t>
      </w:r>
    </w:p>
    <w:p w14:paraId="4DF13BE8">
      <w:pPr>
        <w:autoSpaceDE w:val="0"/>
        <w:autoSpaceDN w:val="0"/>
        <w:adjustRightInd w:val="0"/>
        <w:ind w:firstLine="708" w:firstLineChars="236"/>
        <w:rPr>
          <w:rFonts w:ascii="Times New Roman" w:hAnsi="Times New Roman" w:eastAsia="仿宋_GB2312" w:cs="浠垮畫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BFBE970">
      <w:pPr>
        <w:adjustRightInd w:val="0"/>
        <w:snapToGrid w:val="0"/>
        <w:spacing w:after="156" w:afterLines="50"/>
        <w:ind w:firstLine="602" w:firstLineChars="200"/>
        <w:rPr>
          <w:rFonts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报备时间</w:t>
      </w:r>
    </w:p>
    <w:p w14:paraId="4CCAFFB7">
      <w:pPr>
        <w:adjustRightInd w:val="0"/>
        <w:snapToGrid w:val="0"/>
        <w:spacing w:after="156" w:afterLines="50"/>
        <w:ind w:firstLine="600" w:firstLineChars="200"/>
        <w:rPr>
          <w:rFonts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报备材料按年度提交，时间为每年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月1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日前。认证结论颁布当年应提交1年的报备材料，包含2个学期。</w:t>
      </w:r>
    </w:p>
    <w:p w14:paraId="02F7B02B">
      <w:pPr>
        <w:adjustRightInd w:val="0"/>
        <w:snapToGrid w:val="0"/>
        <w:ind w:firstLine="602" w:firstLineChars="200"/>
        <w:rPr>
          <w:rFonts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二、报备方式</w:t>
      </w:r>
    </w:p>
    <w:p w14:paraId="01FBE2CB">
      <w:pPr>
        <w:adjustRightInd w:val="0"/>
        <w:snapToGrid w:val="0"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通过师范类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专业认证管理信息系统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，将有关原始文件材料统一打包编号上传。建议报备材料按照本校要求存档后，在本地服务器存储，提供查阅链接、开放查阅权限备查。</w:t>
      </w:r>
    </w:p>
    <w:p w14:paraId="7B231272">
      <w:pPr>
        <w:adjustRightInd w:val="0"/>
        <w:snapToGrid w:val="0"/>
        <w:ind w:firstLine="602" w:firstLineChars="200"/>
        <w:rPr>
          <w:rFonts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报备材料及要求</w:t>
      </w:r>
    </w:p>
    <w:p w14:paraId="6957C3EA">
      <w:pPr>
        <w:adjustRightInd w:val="0"/>
        <w:snapToGrid w:val="0"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本年度补充和完善的面向产出评价机制等制度文件、面向产出开展的评价活动、评价结果、以及依据评价结果进行持续改进等原始材料。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仅需原始材料，无需总结情况报告。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有关材料要求包括：</w:t>
      </w:r>
    </w:p>
    <w:p w14:paraId="76B43E5F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本年度按照面向产出要求修订的制度文件（本年度如无修订，可不提供，但需注明）：</w:t>
      </w:r>
    </w:p>
    <w:p w14:paraId="68DF9B7C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1）培养方案（需附修订时间及修订情况说明）；</w:t>
      </w:r>
    </w:p>
    <w:p w14:paraId="161CCB79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）各门课程教学大纲（需附修订时间及修订情况说明）；</w:t>
      </w:r>
    </w:p>
    <w:p w14:paraId="2A217F9E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3）产出评价制度文件（需附修订时间及修订情况说明）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172777E9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Hlk137736051"/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本年度按照面向产出制度文件开展课程目标达成评价的有关材料。仅需报备当年</w:t>
      </w:r>
      <w:bookmarkStart w:id="5" w:name="_GoBack"/>
      <w:bookmarkEnd w:id="5"/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度评价课程（在一个评价周期内覆盖所有课程即可），每门课程一个文件包（上传系统时统一为1个PDF格式文件），包括：</w:t>
      </w:r>
    </w:p>
    <w:p w14:paraId="1640F3ED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课程教学大纲；</w:t>
      </w:r>
    </w:p>
    <w:p w14:paraId="28F470AC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2）课程教学考核材料，根据课程类别分别要求如下：</w:t>
      </w:r>
    </w:p>
    <w:p w14:paraId="464B5E7D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a.理论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课程。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评价当年度根据本校教学文档管理要求，以电子文档形式存档的课程考核材料。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参考要求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如下：该课程本年度考核要求（如试题、作业，小论文、实验报告、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案例分析、教学设计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等）、课程评分标准、学生考核成绩记录和总成绩清单。提供1名学生过程性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考核材料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结果性考核材料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样本。</w:t>
      </w:r>
    </w:p>
    <w:p w14:paraId="1B30B4B3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b.</w:t>
      </w:r>
      <w:bookmarkStart w:id="1" w:name="_Hlk137735019"/>
      <w:r>
        <w:rPr>
          <w:rFonts w:hint="eastAsia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技能</w:t>
      </w: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训练</w:t>
      </w:r>
      <w:bookmarkEnd w:id="1"/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评价当年度根据本校教学文档管理要求，以电子文档形式存档的专业技能与教育教学技能考核材料。参考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如下：考核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与要点、考核形式与方式、评分标准、评价过程记录、学生考核成绩记录和总成绩清单。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提供1名学生过程性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考核材料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结果性考核材料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样本。</w:t>
      </w:r>
    </w:p>
    <w:p w14:paraId="47BA1D3A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c.</w:t>
      </w:r>
      <w:bookmarkStart w:id="2" w:name="_Hlk137735029"/>
      <w:r>
        <w:rPr>
          <w:rFonts w:hint="eastAsia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专业</w:t>
      </w: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实践与教育实践课程</w:t>
      </w:r>
      <w:bookmarkEnd w:id="2"/>
      <w:r>
        <w:rPr>
          <w:rFonts w:hint="eastAsia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实践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课程包括见习、实习与研习。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评价当年度根据本校教学文档管理要求，以电子文档形式存档的实践考核材料。参考要求如下：以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教育实践为例，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见习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、实习与研习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课程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教学大纲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评价方法、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（评价量规），考核内容包括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体验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与表现评价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、教学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学习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设计方案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与实施评价、班主任体验与工作评价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体验与成果评价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；学生的实习日记、实习报告；指导教师与实习学校的写实性评价等。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提供1名学生的过程管理和考核资料样本。</w:t>
      </w:r>
    </w:p>
    <w:p w14:paraId="201E11AF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d.</w:t>
      </w:r>
      <w:bookmarkStart w:id="3" w:name="_Hlk137735039"/>
      <w:r>
        <w:rPr>
          <w:rFonts w:hint="eastAsia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毕业设计</w:t>
      </w: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(论文)</w:t>
      </w:r>
      <w:bookmarkEnd w:id="3"/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评价当年度根据本校教学文档管理要求，以电子文档形式存档的毕业设计(论文)相关材料。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参考要求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如下：任务书、开题报告、文献翻译（原文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+译文）、毕业(论文)设计文本；中期检查、各类评阅记录、答辩记录、成绩等电子文档。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提供1名学生的过程管理和考核资料样本。</w:t>
      </w:r>
    </w:p>
    <w:p w14:paraId="6432C97F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e.</w:t>
      </w:r>
      <w:bookmarkStart w:id="4" w:name="_Hlk137735048"/>
      <w:r>
        <w:rPr>
          <w:rFonts w:hint="eastAsia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课程</w:t>
      </w: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/综合设计报告。</w:t>
      </w:r>
      <w:bookmarkEnd w:id="4"/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评价当年度根据本校教学文档管理要求，以电子文档形式存档的课程/综合设计报告及相关材料。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参考要求如下：设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计任务书、设计报告文本、评阅记录、答辩记录、成绩等电子文档。提供1名学生的过程管理和考核资料样本。</w:t>
      </w:r>
    </w:p>
    <w:p w14:paraId="6DA78F72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3）课程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本年度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的课程目标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达成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评价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报告（包括课程目标、课程目标与指标点的对应关系、评分标准、评价方法，评价依据和评价结果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明确具体的针对性改进措施等）。</w:t>
      </w:r>
    </w:p>
    <w:bookmarkEnd w:id="0"/>
    <w:p w14:paraId="50DF84BC">
      <w:pPr>
        <w:widowControl/>
        <w:ind w:firstLine="6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3.年度报备时，专业应同时提交年度报备资料清单目录，参考格式如下：</w:t>
      </w:r>
    </w:p>
    <w:p w14:paraId="13C74FC0">
      <w:pPr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普通高等学校师范类专业认证年度报备资料目录</w:t>
      </w:r>
    </w:p>
    <w:p w14:paraId="6CCAEC42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制度文件目录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912"/>
        <w:gridCol w:w="1498"/>
      </w:tblGrid>
      <w:tr w14:paraId="38DD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Align w:val="center"/>
          </w:tcPr>
          <w:p w14:paraId="6FFFF16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912" w:type="dxa"/>
            <w:vAlign w:val="center"/>
          </w:tcPr>
          <w:p w14:paraId="40C9B5A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1498" w:type="dxa"/>
            <w:vAlign w:val="center"/>
          </w:tcPr>
          <w:p w14:paraId="181D048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修订时间</w:t>
            </w:r>
          </w:p>
        </w:tc>
      </w:tr>
      <w:tr w14:paraId="5ABA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9" w:type="dxa"/>
            <w:vAlign w:val="center"/>
          </w:tcPr>
          <w:p w14:paraId="64A0D22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2" w:type="dxa"/>
            <w:vAlign w:val="center"/>
          </w:tcPr>
          <w:p w14:paraId="3EC90C86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24B8DFC9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3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9" w:type="dxa"/>
            <w:vAlign w:val="center"/>
          </w:tcPr>
          <w:p w14:paraId="02DC9AD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12" w:type="dxa"/>
            <w:vAlign w:val="center"/>
          </w:tcPr>
          <w:p w14:paraId="54AC4837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72475268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6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9" w:type="dxa"/>
            <w:vAlign w:val="center"/>
          </w:tcPr>
          <w:p w14:paraId="0E5375F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12" w:type="dxa"/>
            <w:vAlign w:val="center"/>
          </w:tcPr>
          <w:p w14:paraId="40742B8F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23EAFC33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4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9" w:type="dxa"/>
            <w:vAlign w:val="center"/>
          </w:tcPr>
          <w:p w14:paraId="47250D4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12" w:type="dxa"/>
            <w:vAlign w:val="center"/>
          </w:tcPr>
          <w:p w14:paraId="226BFABF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164DD1F7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D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9" w:type="dxa"/>
            <w:vAlign w:val="center"/>
          </w:tcPr>
          <w:p w14:paraId="2B5EE8A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5912" w:type="dxa"/>
            <w:vAlign w:val="center"/>
          </w:tcPr>
          <w:p w14:paraId="0B8C4D65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40E44B90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A4E419">
      <w:pPr>
        <w:widowControl/>
        <w:jc w:val="lef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（含实践教学环节）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资料目录</w:t>
      </w:r>
    </w:p>
    <w:tbl>
      <w:tblPr>
        <w:tblStyle w:val="5"/>
        <w:tblpPr w:leftFromText="180" w:rightFromText="180" w:vertAnchor="text" w:tblpY="1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98"/>
        <w:gridCol w:w="799"/>
        <w:gridCol w:w="799"/>
        <w:gridCol w:w="799"/>
        <w:gridCol w:w="799"/>
        <w:gridCol w:w="798"/>
        <w:gridCol w:w="799"/>
        <w:gridCol w:w="799"/>
        <w:gridCol w:w="799"/>
        <w:gridCol w:w="636"/>
      </w:tblGrid>
      <w:tr w14:paraId="5AA6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2909D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8" w:type="dxa"/>
          </w:tcPr>
          <w:p w14:paraId="1BD11F5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 w14:paraId="4F93C8E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99" w:type="dxa"/>
          </w:tcPr>
          <w:p w14:paraId="63C4FE6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课程性质（必修或选修）</w:t>
            </w:r>
          </w:p>
        </w:tc>
        <w:tc>
          <w:tcPr>
            <w:tcW w:w="799" w:type="dxa"/>
          </w:tcPr>
          <w:p w14:paraId="47E5A42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课程类别（通识课、专业课等）</w:t>
            </w:r>
          </w:p>
        </w:tc>
        <w:tc>
          <w:tcPr>
            <w:tcW w:w="799" w:type="dxa"/>
          </w:tcPr>
          <w:p w14:paraId="49F13AC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是否提供课程教学大纲</w:t>
            </w:r>
          </w:p>
          <w:p w14:paraId="31E6296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</w:tcPr>
          <w:p w14:paraId="5664F7A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是否提供评分标准（评价量规）</w:t>
            </w:r>
          </w:p>
        </w:tc>
        <w:tc>
          <w:tcPr>
            <w:tcW w:w="798" w:type="dxa"/>
          </w:tcPr>
          <w:p w14:paraId="778FAAD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考核资料（列出名称，如期末试卷）</w:t>
            </w:r>
          </w:p>
        </w:tc>
        <w:tc>
          <w:tcPr>
            <w:tcW w:w="799" w:type="dxa"/>
          </w:tcPr>
          <w:p w14:paraId="6023348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是否提供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1位学生的考核材料样本</w:t>
            </w:r>
          </w:p>
        </w:tc>
        <w:tc>
          <w:tcPr>
            <w:tcW w:w="799" w:type="dxa"/>
          </w:tcPr>
          <w:p w14:paraId="0B5D521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是否提供考核成绩单</w:t>
            </w:r>
          </w:p>
          <w:p w14:paraId="6927B5B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</w:tcPr>
          <w:p w14:paraId="12BC6EA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是否提供课程目标达成情况评价报告</w:t>
            </w:r>
          </w:p>
        </w:tc>
        <w:tc>
          <w:tcPr>
            <w:tcW w:w="636" w:type="dxa"/>
          </w:tcPr>
          <w:p w14:paraId="41A717B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提交</w:t>
            </w:r>
          </w:p>
          <w:p w14:paraId="73635CA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20"/>
                <w:sz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6F5A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4" w:type="dxa"/>
            <w:vAlign w:val="center"/>
          </w:tcPr>
          <w:p w14:paraId="5744AA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8" w:type="dxa"/>
            <w:vAlign w:val="center"/>
          </w:tcPr>
          <w:p w14:paraId="227A432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3EC845D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3640E92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0AE242A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2D4F42F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 w14:paraId="178AA63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5D32ACE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51C28C5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65F1294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 w14:paraId="11C1235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A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4" w:type="dxa"/>
            <w:vAlign w:val="center"/>
          </w:tcPr>
          <w:p w14:paraId="2772D5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8" w:type="dxa"/>
            <w:vAlign w:val="center"/>
          </w:tcPr>
          <w:p w14:paraId="36C918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407207E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368782F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44A2E4B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70006D7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 w14:paraId="2FE302C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60A0CB2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0C306C4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264C78A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 w14:paraId="0265FA5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A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4" w:type="dxa"/>
            <w:vAlign w:val="center"/>
          </w:tcPr>
          <w:p w14:paraId="21D04E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98" w:type="dxa"/>
            <w:vAlign w:val="center"/>
          </w:tcPr>
          <w:p w14:paraId="714C80F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6AA728D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493BE87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1CEC64E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4D1E233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 w14:paraId="5F1AF1B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14346CB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741F4CE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 w14:paraId="0304764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 w14:paraId="115B690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CEF064">
      <w:pPr>
        <w:widowControl/>
        <w:jc w:val="lef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制度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包括培养方案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课程教学大纲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评价制度等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85F25FF">
      <w:pPr>
        <w:widowControl/>
        <w:jc w:val="lef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2.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在认证有效期内，报备的资料清单连续排序，与报备资料一同提交认证机构，并在中期审核时提交专家审核。</w:t>
      </w:r>
    </w:p>
    <w:p w14:paraId="6CE1CF1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B58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2FC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2FC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OTI3NjM3MDcyMGI3Y2VhZDVkMDA3ODZlNjMyN2QifQ=="/>
  </w:docVars>
  <w:rsids>
    <w:rsidRoot w:val="1B9E7F4B"/>
    <w:rsid w:val="194266C8"/>
    <w:rsid w:val="1B9E7F4B"/>
    <w:rsid w:val="3F2E78A0"/>
    <w:rsid w:val="72DC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1579</Characters>
  <Lines>0</Lines>
  <Paragraphs>0</Paragraphs>
  <TotalTime>0</TotalTime>
  <ScaleCrop>false</ScaleCrop>
  <LinksUpToDate>false</LinksUpToDate>
  <CharactersWithSpaces>1585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2024-01-04T01:58:00Z</dcterms:created>
  <dc:creator>王静</dc:creator>
  <cp:lastModifiedBy>李丹</cp:lastModifiedBy>
  <dcterms:modified xsi:type="dcterms:W3CDTF">2025-10-17T00:51:50Z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8B5920B87CA84693A018CD3F036CB49A_13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