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244628">
      <w:pPr>
        <w:autoSpaceDE w:val="0"/>
        <w:autoSpaceDN w:val="0"/>
        <w:adjustRightInd w:val="0"/>
        <w:spacing w:before="156" w:beforeLines="50"/>
        <w:ind w:leftChars="-67" w:hanging="141" w:hangingChars="39"/>
        <w:jc w:val="center"/>
        <w:rPr>
          <w:rFonts w:ascii="Times New Roman" w:hAnsi="Times New Roman" w:eastAsia="方正小标宋简体" w:cs="鏂规灏忔爣瀹嬬畝浣?"/>
          <w:b/>
          <w:kern w:val="0"/>
          <w:sz w:val="36"/>
          <w:szCs w:val="36"/>
        </w:rPr>
      </w:pPr>
      <w:bookmarkStart w:id="7" w:name="_GoBack"/>
      <w:r>
        <w:rPr>
          <w:rFonts w:hint="eastAsia" w:ascii="Times New Roman" w:hAnsi="Times New Roman" w:eastAsia="方正小标宋简体" w:cs="鏂规灏忔爣瀹嬬畝浣?"/>
          <w:b/>
          <w:kern w:val="0"/>
          <w:sz w:val="36"/>
          <w:szCs w:val="36"/>
        </w:rPr>
        <w:t>普通高等学校师范类专业认证状态保持</w:t>
      </w:r>
      <w:r>
        <w:rPr>
          <w:rFonts w:ascii="Times New Roman" w:hAnsi="Times New Roman" w:eastAsia="方正小标宋简体" w:cs="鏂规灏忔爣瀹嬬畝浣?"/>
          <w:b/>
          <w:kern w:val="0"/>
          <w:sz w:val="36"/>
          <w:szCs w:val="36"/>
        </w:rPr>
        <w:t>监控</w:t>
      </w:r>
      <w:r>
        <w:rPr>
          <w:rFonts w:hint="eastAsia" w:ascii="Times New Roman" w:hAnsi="Times New Roman" w:eastAsia="方正小标宋简体" w:cs="鏂规灏忔爣瀹嬬畝浣?"/>
          <w:b/>
          <w:kern w:val="0"/>
          <w:sz w:val="36"/>
          <w:szCs w:val="36"/>
        </w:rPr>
        <w:t>办法</w:t>
      </w:r>
    </w:p>
    <w:p w14:paraId="23F5DC55">
      <w:pPr>
        <w:autoSpaceDE w:val="0"/>
        <w:autoSpaceDN w:val="0"/>
        <w:adjustRightInd w:val="0"/>
        <w:spacing w:before="156" w:beforeLines="50"/>
        <w:ind w:left="-24" w:leftChars="-67" w:hanging="117" w:hangingChars="39"/>
        <w:jc w:val="center"/>
        <w:rPr>
          <w:rFonts w:ascii="Times New Roman" w:hAnsi="Times New Roman" w:eastAsia="仿宋_GB2312" w:cs="浠垮畫_GB2312"/>
          <w:kern w:val="0"/>
          <w:sz w:val="30"/>
          <w:szCs w:val="30"/>
        </w:rPr>
      </w:pPr>
      <w:r>
        <w:rPr>
          <w:rFonts w:hint="eastAsia" w:ascii="Times New Roman" w:hAnsi="Times New Roman" w:eastAsia="仿宋_GB2312" w:cs="浠垮畫_GB2312"/>
          <w:kern w:val="0"/>
          <w:sz w:val="30"/>
          <w:szCs w:val="30"/>
        </w:rPr>
        <w:t>（2</w:t>
      </w:r>
      <w:r>
        <w:rPr>
          <w:rFonts w:ascii="Times New Roman" w:hAnsi="Times New Roman" w:eastAsia="仿宋_GB2312" w:cs="浠垮畫_GB2312"/>
          <w:kern w:val="0"/>
          <w:sz w:val="30"/>
          <w:szCs w:val="30"/>
        </w:rPr>
        <w:t>023</w:t>
      </w:r>
      <w:r>
        <w:rPr>
          <w:rFonts w:hint="eastAsia" w:ascii="Times New Roman" w:hAnsi="Times New Roman" w:eastAsia="仿宋_GB2312" w:cs="浠垮畫_GB2312"/>
          <w:kern w:val="0"/>
          <w:sz w:val="30"/>
          <w:szCs w:val="30"/>
        </w:rPr>
        <w:t>版）</w:t>
      </w:r>
    </w:p>
    <w:bookmarkEnd w:id="7"/>
    <w:p w14:paraId="47A44E2A">
      <w:pPr>
        <w:autoSpaceDE w:val="0"/>
        <w:autoSpaceDN w:val="0"/>
        <w:adjustRightInd w:val="0"/>
        <w:ind w:firstLine="640" w:firstLineChars="200"/>
        <w:rPr>
          <w:rFonts w:ascii="Times New Roman" w:hAnsi="Times New Roman" w:eastAsia="仿宋_GB2312" w:cs="浠垮畫_GB2312"/>
          <w:kern w:val="0"/>
          <w:sz w:val="32"/>
          <w:szCs w:val="32"/>
        </w:rPr>
      </w:pPr>
    </w:p>
    <w:p w14:paraId="05576EBD">
      <w:pPr>
        <w:autoSpaceDE w:val="0"/>
        <w:autoSpaceDN w:val="0"/>
        <w:adjustRightInd w:val="0"/>
        <w:ind w:firstLine="600" w:firstLineChars="200"/>
        <w:rPr>
          <w:rFonts w:ascii="Times New Roman" w:hAnsi="Times New Roman" w:eastAsia="仿宋_GB2312" w:cs="浠垮畫_GB2312"/>
          <w:kern w:val="0"/>
          <w:sz w:val="30"/>
          <w:szCs w:val="30"/>
        </w:rPr>
      </w:pPr>
      <w:r>
        <w:rPr>
          <w:rFonts w:hint="eastAsia" w:ascii="Times New Roman" w:hAnsi="Times New Roman" w:eastAsia="仿宋_GB2312" w:cs="浠垮畫_GB2312"/>
          <w:kern w:val="0"/>
          <w:sz w:val="30"/>
          <w:szCs w:val="30"/>
        </w:rPr>
        <w:t>持续</w:t>
      </w:r>
      <w:r>
        <w:rPr>
          <w:rFonts w:ascii="Times New Roman" w:hAnsi="Times New Roman" w:eastAsia="仿宋_GB2312" w:cs="浠垮畫_GB2312"/>
          <w:kern w:val="0"/>
          <w:sz w:val="30"/>
          <w:szCs w:val="30"/>
        </w:rPr>
        <w:t>改进是认证工作的重要理念</w:t>
      </w:r>
      <w:r>
        <w:rPr>
          <w:rFonts w:hint="eastAsia" w:ascii="Times New Roman" w:hAnsi="Times New Roman" w:eastAsia="仿宋_GB2312" w:cs="浠垮畫_GB2312"/>
          <w:kern w:val="0"/>
          <w:sz w:val="30"/>
          <w:szCs w:val="30"/>
        </w:rPr>
        <w:t>和基本要求</w:t>
      </w:r>
      <w:r>
        <w:rPr>
          <w:rFonts w:ascii="Times New Roman" w:hAnsi="Times New Roman" w:eastAsia="仿宋_GB2312" w:cs="浠垮畫_GB2312"/>
          <w:kern w:val="0"/>
          <w:sz w:val="30"/>
          <w:szCs w:val="30"/>
        </w:rPr>
        <w:t>，也是认证工作的</w:t>
      </w:r>
      <w:r>
        <w:rPr>
          <w:rFonts w:hint="eastAsia" w:ascii="Times New Roman" w:hAnsi="Times New Roman" w:eastAsia="仿宋_GB2312" w:cs="浠垮畫_GB2312"/>
          <w:kern w:val="0"/>
          <w:sz w:val="30"/>
          <w:szCs w:val="30"/>
        </w:rPr>
        <w:t>价值体现。通过认证的专业在</w:t>
      </w:r>
      <w:r>
        <w:rPr>
          <w:rFonts w:ascii="Times New Roman" w:hAnsi="Times New Roman" w:eastAsia="仿宋_GB2312" w:cs="浠垮畫_GB2312"/>
          <w:kern w:val="0"/>
          <w:sz w:val="30"/>
          <w:szCs w:val="30"/>
        </w:rPr>
        <w:t>认证有效期内，</w:t>
      </w:r>
      <w:r>
        <w:rPr>
          <w:rFonts w:hint="eastAsia" w:ascii="Times New Roman" w:hAnsi="Times New Roman" w:eastAsia="仿宋_GB2312" w:cs="浠垮畫_GB2312"/>
          <w:kern w:val="0"/>
          <w:sz w:val="30"/>
          <w:szCs w:val="30"/>
        </w:rPr>
        <w:t>根据</w:t>
      </w:r>
      <w:r>
        <w:rPr>
          <w:rFonts w:ascii="Times New Roman" w:hAnsi="Times New Roman" w:eastAsia="仿宋_GB2312" w:cs="浠垮畫_GB2312"/>
          <w:kern w:val="0"/>
          <w:sz w:val="30"/>
          <w:szCs w:val="30"/>
        </w:rPr>
        <w:t>认证标准要求</w:t>
      </w:r>
      <w:r>
        <w:rPr>
          <w:rFonts w:hint="eastAsia" w:ascii="Times New Roman" w:hAnsi="Times New Roman" w:eastAsia="仿宋_GB2312" w:cs="浠垮畫_GB2312"/>
          <w:kern w:val="0"/>
          <w:sz w:val="30"/>
          <w:szCs w:val="30"/>
        </w:rPr>
        <w:t>，建立健全各类评价机制，定期开展评价，并根据评价结果，改进工作</w:t>
      </w:r>
      <w:r>
        <w:rPr>
          <w:rFonts w:ascii="Times New Roman" w:hAnsi="Times New Roman" w:eastAsia="仿宋_GB2312" w:cs="浠垮畫_GB2312"/>
          <w:kern w:val="0"/>
          <w:sz w:val="30"/>
          <w:szCs w:val="30"/>
        </w:rPr>
        <w:t>，</w:t>
      </w:r>
      <w:r>
        <w:rPr>
          <w:rFonts w:hint="eastAsia" w:ascii="Times New Roman" w:hAnsi="Times New Roman" w:eastAsia="仿宋_GB2312" w:cs="浠垮畫_GB2312"/>
          <w:kern w:val="0"/>
          <w:sz w:val="30"/>
          <w:szCs w:val="30"/>
        </w:rPr>
        <w:t>健全</w:t>
      </w:r>
      <w:r>
        <w:rPr>
          <w:rFonts w:ascii="Times New Roman" w:hAnsi="Times New Roman" w:eastAsia="仿宋_GB2312" w:cs="浠垮畫_GB2312"/>
          <w:kern w:val="0"/>
          <w:sz w:val="30"/>
          <w:szCs w:val="30"/>
        </w:rPr>
        <w:t>持续改进机制，</w:t>
      </w:r>
      <w:r>
        <w:rPr>
          <w:rFonts w:hint="eastAsia" w:ascii="Times New Roman" w:hAnsi="Times New Roman" w:eastAsia="仿宋_GB2312" w:cs="浠垮畫_GB2312"/>
          <w:kern w:val="0"/>
          <w:sz w:val="30"/>
          <w:szCs w:val="30"/>
        </w:rPr>
        <w:t>对保障和提高专业教学</w:t>
      </w:r>
      <w:r>
        <w:rPr>
          <w:rFonts w:ascii="Times New Roman" w:hAnsi="Times New Roman" w:eastAsia="仿宋_GB2312" w:cs="浠垮畫_GB2312"/>
          <w:kern w:val="0"/>
          <w:sz w:val="30"/>
          <w:szCs w:val="30"/>
        </w:rPr>
        <w:t>质量</w:t>
      </w:r>
      <w:r>
        <w:rPr>
          <w:rFonts w:hint="eastAsia" w:ascii="Times New Roman" w:hAnsi="Times New Roman" w:eastAsia="仿宋_GB2312" w:cs="浠垮畫_GB2312"/>
          <w:kern w:val="0"/>
          <w:sz w:val="30"/>
          <w:szCs w:val="30"/>
        </w:rPr>
        <w:t>至关重要</w:t>
      </w:r>
      <w:r>
        <w:rPr>
          <w:rFonts w:ascii="Times New Roman" w:hAnsi="Times New Roman" w:eastAsia="仿宋_GB2312" w:cs="浠垮畫_GB2312"/>
          <w:kern w:val="0"/>
          <w:sz w:val="30"/>
          <w:szCs w:val="30"/>
        </w:rPr>
        <w:t>。</w:t>
      </w:r>
      <w:r>
        <w:rPr>
          <w:rFonts w:hint="eastAsia" w:ascii="Times New Roman" w:hAnsi="Times New Roman" w:eastAsia="仿宋_GB2312" w:cs="浠垮畫_GB2312"/>
          <w:kern w:val="0"/>
          <w:sz w:val="30"/>
          <w:szCs w:val="30"/>
        </w:rPr>
        <w:t>为督促通过认证专业在认证有效期内保持认证状态，持续改进人才培养工作，提升人才培养质量，依据《普通高等学校师范类专业认证实施办法（暂行）》，制定本办法。</w:t>
      </w:r>
    </w:p>
    <w:p w14:paraId="063FF519">
      <w:pPr>
        <w:autoSpaceDE w:val="0"/>
        <w:autoSpaceDN w:val="0"/>
        <w:adjustRightInd w:val="0"/>
        <w:ind w:firstLine="600" w:firstLineChars="200"/>
        <w:outlineLvl w:val="0"/>
        <w:rPr>
          <w:rFonts w:ascii="Times New Roman" w:hAnsi="Times New Roman" w:eastAsia="黑体" w:cs="榛戜綋"/>
          <w:kern w:val="0"/>
          <w:sz w:val="30"/>
          <w:szCs w:val="30"/>
        </w:rPr>
      </w:pPr>
      <w:r>
        <w:rPr>
          <w:rFonts w:hint="eastAsia" w:ascii="Times New Roman" w:hAnsi="Times New Roman" w:eastAsia="黑体" w:cs="榛戜綋"/>
          <w:kern w:val="0"/>
          <w:sz w:val="30"/>
          <w:szCs w:val="30"/>
        </w:rPr>
        <w:t>一、工作目标</w:t>
      </w:r>
    </w:p>
    <w:p w14:paraId="5EAA688B">
      <w:pPr>
        <w:autoSpaceDE w:val="0"/>
        <w:autoSpaceDN w:val="0"/>
        <w:adjustRightInd w:val="0"/>
        <w:ind w:firstLine="600" w:firstLineChars="200"/>
        <w:rPr>
          <w:rFonts w:ascii="Times New Roman" w:hAnsi="Times New Roman" w:eastAsia="仿宋_GB2312" w:cs="浠垮畫_GB2312"/>
          <w:kern w:val="0"/>
          <w:sz w:val="30"/>
          <w:szCs w:val="30"/>
        </w:rPr>
      </w:pPr>
      <w:r>
        <w:rPr>
          <w:rFonts w:hint="eastAsia" w:ascii="Times New Roman" w:hAnsi="Times New Roman" w:eastAsia="仿宋_GB2312" w:cs="浠垮畫_GB2312"/>
          <w:kern w:val="0"/>
          <w:sz w:val="30"/>
          <w:szCs w:val="30"/>
        </w:rPr>
        <w:t>充分发挥认证“以评促改”作用，保证通过认证专业在有效期内按照认证理念标准要求，全面落</w:t>
      </w:r>
      <w:r>
        <w:rPr>
          <w:rFonts w:ascii="Times New Roman" w:hAnsi="Times New Roman" w:eastAsia="仿宋_GB2312" w:cs="浠垮畫_GB2312"/>
          <w:kern w:val="0"/>
          <w:sz w:val="30"/>
          <w:szCs w:val="30"/>
        </w:rPr>
        <w:t>实</w:t>
      </w:r>
      <w:r>
        <w:rPr>
          <w:rFonts w:hint="eastAsia" w:ascii="Times New Roman" w:hAnsi="Times New Roman" w:eastAsia="仿宋_GB2312" w:cs="浠垮畫_GB2312"/>
          <w:kern w:val="0"/>
          <w:sz w:val="30"/>
          <w:szCs w:val="30"/>
        </w:rPr>
        <w:t>面向</w:t>
      </w:r>
      <w:r>
        <w:rPr>
          <w:rFonts w:ascii="Times New Roman" w:hAnsi="Times New Roman" w:eastAsia="仿宋_GB2312" w:cs="浠垮畫_GB2312"/>
          <w:kern w:val="0"/>
          <w:sz w:val="30"/>
          <w:szCs w:val="30"/>
        </w:rPr>
        <w:t>产出的人才培养质量评价</w:t>
      </w:r>
      <w:r>
        <w:rPr>
          <w:rFonts w:hint="eastAsia" w:ascii="Times New Roman" w:hAnsi="Times New Roman" w:eastAsia="仿宋_GB2312" w:cs="浠垮畫_GB2312"/>
          <w:kern w:val="0"/>
          <w:sz w:val="30"/>
          <w:szCs w:val="30"/>
        </w:rPr>
        <w:t>要求</w:t>
      </w:r>
      <w:r>
        <w:rPr>
          <w:rFonts w:ascii="Times New Roman" w:hAnsi="Times New Roman" w:eastAsia="仿宋_GB2312" w:cs="浠垮畫_GB2312"/>
          <w:kern w:val="0"/>
          <w:sz w:val="30"/>
          <w:szCs w:val="30"/>
        </w:rPr>
        <w:t>，形成质量</w:t>
      </w:r>
      <w:r>
        <w:rPr>
          <w:rFonts w:hint="eastAsia" w:ascii="Times New Roman" w:hAnsi="Times New Roman" w:eastAsia="仿宋_GB2312" w:cs="浠垮畫_GB2312"/>
          <w:kern w:val="0"/>
          <w:sz w:val="30"/>
          <w:szCs w:val="30"/>
        </w:rPr>
        <w:t>持续</w:t>
      </w:r>
      <w:r>
        <w:rPr>
          <w:rFonts w:ascii="Times New Roman" w:hAnsi="Times New Roman" w:eastAsia="仿宋_GB2312" w:cs="浠垮畫_GB2312"/>
          <w:kern w:val="0"/>
          <w:sz w:val="30"/>
          <w:szCs w:val="30"/>
        </w:rPr>
        <w:t>改进机制，</w:t>
      </w:r>
      <w:r>
        <w:rPr>
          <w:rFonts w:hint="eastAsia" w:ascii="Times New Roman" w:hAnsi="Times New Roman" w:eastAsia="仿宋_GB2312" w:cs="浠垮畫_GB2312"/>
          <w:kern w:val="0"/>
          <w:sz w:val="30"/>
          <w:szCs w:val="30"/>
        </w:rPr>
        <w:t>实现</w:t>
      </w:r>
      <w:r>
        <w:rPr>
          <w:rFonts w:ascii="Times New Roman" w:hAnsi="Times New Roman" w:eastAsia="仿宋_GB2312" w:cs="浠垮畫_GB2312"/>
          <w:kern w:val="0"/>
          <w:sz w:val="30"/>
          <w:szCs w:val="30"/>
        </w:rPr>
        <w:t>认证</w:t>
      </w:r>
      <w:r>
        <w:rPr>
          <w:rFonts w:hint="eastAsia" w:ascii="Times New Roman" w:hAnsi="Times New Roman" w:eastAsia="仿宋_GB2312" w:cs="浠垮畫_GB2312"/>
          <w:kern w:val="0"/>
          <w:sz w:val="30"/>
          <w:szCs w:val="30"/>
        </w:rPr>
        <w:t>工作</w:t>
      </w:r>
      <w:r>
        <w:rPr>
          <w:rFonts w:ascii="Times New Roman" w:hAnsi="Times New Roman" w:eastAsia="仿宋_GB2312" w:cs="浠垮畫_GB2312"/>
          <w:kern w:val="0"/>
          <w:sz w:val="30"/>
          <w:szCs w:val="30"/>
        </w:rPr>
        <w:t>目标</w:t>
      </w:r>
      <w:r>
        <w:rPr>
          <w:rFonts w:hint="eastAsia" w:ascii="Times New Roman" w:hAnsi="Times New Roman" w:eastAsia="仿宋_GB2312" w:cs="浠垮畫_GB2312"/>
          <w:kern w:val="0"/>
          <w:sz w:val="30"/>
          <w:szCs w:val="30"/>
        </w:rPr>
        <w:t>。</w:t>
      </w:r>
    </w:p>
    <w:p w14:paraId="4A7979A2">
      <w:pPr>
        <w:autoSpaceDE w:val="0"/>
        <w:autoSpaceDN w:val="0"/>
        <w:adjustRightInd w:val="0"/>
        <w:ind w:firstLine="600" w:firstLineChars="200"/>
        <w:outlineLvl w:val="0"/>
        <w:rPr>
          <w:rFonts w:ascii="Times New Roman" w:hAnsi="Times New Roman" w:eastAsia="黑体" w:cs="榛戜綋"/>
          <w:kern w:val="0"/>
          <w:sz w:val="30"/>
          <w:szCs w:val="30"/>
        </w:rPr>
      </w:pPr>
      <w:r>
        <w:rPr>
          <w:rFonts w:hint="eastAsia" w:ascii="Times New Roman" w:hAnsi="Times New Roman" w:eastAsia="黑体" w:cs="榛戜綋"/>
          <w:kern w:val="0"/>
          <w:sz w:val="30"/>
          <w:szCs w:val="30"/>
        </w:rPr>
        <w:t>二、适用范围</w:t>
      </w:r>
    </w:p>
    <w:p w14:paraId="313C0D3A">
      <w:pPr>
        <w:autoSpaceDE w:val="0"/>
        <w:autoSpaceDN w:val="0"/>
        <w:adjustRightInd w:val="0"/>
        <w:ind w:firstLine="600" w:firstLineChars="200"/>
        <w:rPr>
          <w:rFonts w:ascii="Times New Roman" w:hAnsi="Times New Roman" w:eastAsia="仿宋_GB2312" w:cs="浠垮畫_GB2312"/>
          <w:kern w:val="0"/>
          <w:sz w:val="30"/>
          <w:szCs w:val="30"/>
        </w:rPr>
      </w:pPr>
      <w:r>
        <w:rPr>
          <w:rFonts w:hint="eastAsia" w:ascii="Times New Roman" w:hAnsi="Times New Roman" w:eastAsia="仿宋_GB2312" w:cs="浠垮畫_GB2312"/>
          <w:kern w:val="0"/>
          <w:sz w:val="30"/>
          <w:szCs w:val="30"/>
        </w:rPr>
        <w:t>所有通过师范类专业第二级、第三级认证，并在认证结论有效期内的专业。</w:t>
      </w:r>
    </w:p>
    <w:p w14:paraId="67D42796">
      <w:pPr>
        <w:autoSpaceDE w:val="0"/>
        <w:autoSpaceDN w:val="0"/>
        <w:adjustRightInd w:val="0"/>
        <w:ind w:firstLine="600" w:firstLineChars="200"/>
        <w:outlineLvl w:val="0"/>
        <w:rPr>
          <w:rFonts w:ascii="Times New Roman" w:hAnsi="Times New Roman" w:eastAsia="黑体" w:cs="榛戜綋"/>
          <w:kern w:val="0"/>
          <w:sz w:val="30"/>
          <w:szCs w:val="30"/>
        </w:rPr>
      </w:pPr>
      <w:r>
        <w:rPr>
          <w:rFonts w:hint="eastAsia" w:ascii="Times New Roman" w:hAnsi="Times New Roman" w:eastAsia="黑体" w:cs="榛戜綋"/>
          <w:kern w:val="0"/>
          <w:sz w:val="30"/>
          <w:szCs w:val="30"/>
        </w:rPr>
        <w:t>三、工作原则</w:t>
      </w:r>
    </w:p>
    <w:p w14:paraId="50FF8433">
      <w:pPr>
        <w:autoSpaceDE w:val="0"/>
        <w:autoSpaceDN w:val="0"/>
        <w:adjustRightInd w:val="0"/>
        <w:ind w:firstLine="602" w:firstLineChars="200"/>
        <w:outlineLvl w:val="0"/>
        <w:rPr>
          <w:rFonts w:ascii="Times New Roman" w:hAnsi="Times New Roman" w:eastAsia="仿宋_GB2312" w:cs="浠垮畫_GB2312"/>
          <w:kern w:val="0"/>
          <w:sz w:val="30"/>
          <w:szCs w:val="30"/>
        </w:rPr>
      </w:pPr>
      <w:r>
        <w:rPr>
          <w:rFonts w:hint="eastAsia" w:ascii="Times New Roman" w:hAnsi="Times New Roman" w:eastAsia="仿宋_GB2312" w:cs="浠垮畫_GB2312"/>
          <w:b/>
          <w:kern w:val="0"/>
          <w:sz w:val="30"/>
          <w:szCs w:val="30"/>
        </w:rPr>
        <w:t>1.以问题为</w:t>
      </w:r>
      <w:r>
        <w:rPr>
          <w:rFonts w:ascii="Times New Roman" w:hAnsi="Times New Roman" w:eastAsia="仿宋_GB2312" w:cs="浠垮畫_GB2312"/>
          <w:b/>
          <w:kern w:val="0"/>
          <w:sz w:val="30"/>
          <w:szCs w:val="30"/>
        </w:rPr>
        <w:t>导向</w:t>
      </w:r>
      <w:r>
        <w:rPr>
          <w:rFonts w:hint="eastAsia" w:ascii="Times New Roman" w:hAnsi="Times New Roman" w:eastAsia="仿宋_GB2312" w:cs="浠垮畫_GB2312"/>
          <w:b/>
          <w:kern w:val="0"/>
          <w:sz w:val="30"/>
          <w:szCs w:val="30"/>
        </w:rPr>
        <w:t>。</w:t>
      </w:r>
      <w:r>
        <w:rPr>
          <w:rFonts w:ascii="Times New Roman" w:hAnsi="Times New Roman" w:eastAsia="仿宋_GB2312" w:cs="浠垮畫_GB2312"/>
          <w:kern w:val="0"/>
          <w:sz w:val="30"/>
          <w:szCs w:val="30"/>
        </w:rPr>
        <w:t>针对认证</w:t>
      </w:r>
      <w:r>
        <w:rPr>
          <w:rFonts w:hint="eastAsia" w:ascii="Times New Roman" w:hAnsi="Times New Roman" w:eastAsia="仿宋_GB2312" w:cs="浠垮畫_GB2312"/>
          <w:kern w:val="0"/>
          <w:sz w:val="30"/>
          <w:szCs w:val="30"/>
        </w:rPr>
        <w:t>报告中</w:t>
      </w:r>
      <w:r>
        <w:rPr>
          <w:rFonts w:ascii="Times New Roman" w:hAnsi="Times New Roman" w:eastAsia="仿宋_GB2312" w:cs="浠垮畫_GB2312"/>
          <w:kern w:val="0"/>
          <w:sz w:val="30"/>
          <w:szCs w:val="30"/>
        </w:rPr>
        <w:t>提出的问题</w:t>
      </w:r>
      <w:r>
        <w:rPr>
          <w:rFonts w:hint="eastAsia" w:ascii="Times New Roman" w:hAnsi="Times New Roman" w:eastAsia="仿宋_GB2312" w:cs="浠垮畫_GB2312"/>
          <w:kern w:val="0"/>
          <w:sz w:val="30"/>
          <w:szCs w:val="30"/>
        </w:rPr>
        <w:t>，瞄准</w:t>
      </w:r>
      <w:r>
        <w:rPr>
          <w:rFonts w:ascii="Times New Roman" w:hAnsi="Times New Roman" w:eastAsia="仿宋_GB2312" w:cs="浠垮畫_GB2312"/>
          <w:kern w:val="0"/>
          <w:sz w:val="30"/>
          <w:szCs w:val="30"/>
        </w:rPr>
        <w:t>产出导向的评价改进机制</w:t>
      </w:r>
      <w:r>
        <w:rPr>
          <w:rFonts w:hint="eastAsia" w:ascii="Times New Roman" w:hAnsi="Times New Roman" w:eastAsia="仿宋_GB2312" w:cs="浠垮畫_GB2312"/>
          <w:kern w:val="0"/>
          <w:sz w:val="30"/>
          <w:szCs w:val="30"/>
        </w:rPr>
        <w:t>等</w:t>
      </w:r>
      <w:r>
        <w:rPr>
          <w:rFonts w:ascii="Times New Roman" w:hAnsi="Times New Roman" w:eastAsia="仿宋_GB2312" w:cs="浠垮畫_GB2312"/>
          <w:kern w:val="0"/>
          <w:sz w:val="30"/>
          <w:szCs w:val="30"/>
        </w:rPr>
        <w:t>薄弱环节</w:t>
      </w:r>
      <w:r>
        <w:rPr>
          <w:rFonts w:hint="eastAsia" w:ascii="Times New Roman" w:hAnsi="Times New Roman" w:eastAsia="仿宋_GB2312" w:cs="浠垮畫_GB2312"/>
          <w:kern w:val="0"/>
          <w:sz w:val="30"/>
          <w:szCs w:val="30"/>
        </w:rPr>
        <w:t>，明确</w:t>
      </w:r>
      <w:r>
        <w:rPr>
          <w:rFonts w:ascii="Times New Roman" w:hAnsi="Times New Roman" w:eastAsia="仿宋_GB2312" w:cs="浠垮畫_GB2312"/>
          <w:kern w:val="0"/>
          <w:sz w:val="30"/>
          <w:szCs w:val="30"/>
        </w:rPr>
        <w:t>改进工作目标</w:t>
      </w:r>
      <w:r>
        <w:rPr>
          <w:rFonts w:hint="eastAsia" w:ascii="Times New Roman" w:hAnsi="Times New Roman" w:eastAsia="仿宋_GB2312" w:cs="浠垮畫_GB2312"/>
          <w:kern w:val="0"/>
          <w:sz w:val="30"/>
          <w:szCs w:val="30"/>
        </w:rPr>
        <w:t>与</w:t>
      </w:r>
      <w:r>
        <w:rPr>
          <w:rFonts w:ascii="Times New Roman" w:hAnsi="Times New Roman" w:eastAsia="仿宋_GB2312" w:cs="浠垮畫_GB2312"/>
          <w:kern w:val="0"/>
          <w:sz w:val="30"/>
          <w:szCs w:val="30"/>
        </w:rPr>
        <w:t>任务，</w:t>
      </w:r>
      <w:r>
        <w:rPr>
          <w:rFonts w:hint="eastAsia" w:ascii="Times New Roman" w:hAnsi="Times New Roman" w:eastAsia="仿宋_GB2312" w:cs="浠垮畫_GB2312"/>
          <w:kern w:val="0"/>
          <w:sz w:val="30"/>
          <w:szCs w:val="30"/>
        </w:rPr>
        <w:t>落实</w:t>
      </w:r>
      <w:r>
        <w:rPr>
          <w:rFonts w:ascii="Times New Roman" w:hAnsi="Times New Roman" w:eastAsia="仿宋_GB2312" w:cs="浠垮畫_GB2312"/>
          <w:kern w:val="0"/>
          <w:sz w:val="30"/>
          <w:szCs w:val="30"/>
        </w:rPr>
        <w:t>各项改进</w:t>
      </w:r>
      <w:r>
        <w:rPr>
          <w:rFonts w:hint="eastAsia" w:ascii="Times New Roman" w:hAnsi="Times New Roman" w:eastAsia="仿宋_GB2312" w:cs="浠垮畫_GB2312"/>
          <w:kern w:val="0"/>
          <w:sz w:val="30"/>
          <w:szCs w:val="30"/>
        </w:rPr>
        <w:t>工作</w:t>
      </w:r>
      <w:r>
        <w:rPr>
          <w:rFonts w:ascii="Times New Roman" w:hAnsi="Times New Roman" w:eastAsia="仿宋_GB2312" w:cs="浠垮畫_GB2312"/>
          <w:kern w:val="0"/>
          <w:sz w:val="30"/>
          <w:szCs w:val="30"/>
        </w:rPr>
        <w:t>。</w:t>
      </w:r>
    </w:p>
    <w:p w14:paraId="757F8924">
      <w:pPr>
        <w:autoSpaceDE w:val="0"/>
        <w:autoSpaceDN w:val="0"/>
        <w:adjustRightInd w:val="0"/>
        <w:ind w:firstLine="602" w:firstLineChars="200"/>
        <w:outlineLvl w:val="0"/>
        <w:rPr>
          <w:rFonts w:ascii="Times New Roman" w:hAnsi="Times New Roman" w:eastAsia="黑体" w:cs="榛戜綋"/>
          <w:kern w:val="0"/>
          <w:sz w:val="30"/>
          <w:szCs w:val="30"/>
        </w:rPr>
      </w:pPr>
      <w:r>
        <w:rPr>
          <w:rFonts w:hint="eastAsia" w:ascii="Times New Roman" w:hAnsi="Times New Roman" w:eastAsia="仿宋_GB2312" w:cs="浠垮畫_GB2312"/>
          <w:b/>
          <w:kern w:val="0"/>
          <w:sz w:val="30"/>
          <w:szCs w:val="30"/>
        </w:rPr>
        <w:t>2.强化</w:t>
      </w:r>
      <w:r>
        <w:rPr>
          <w:rFonts w:ascii="Times New Roman" w:hAnsi="Times New Roman" w:eastAsia="仿宋_GB2312" w:cs="浠垮畫_GB2312"/>
          <w:b/>
          <w:kern w:val="0"/>
          <w:sz w:val="30"/>
          <w:szCs w:val="30"/>
        </w:rPr>
        <w:t>主体作用</w:t>
      </w:r>
      <w:r>
        <w:rPr>
          <w:rFonts w:hint="eastAsia" w:ascii="Times New Roman" w:hAnsi="Times New Roman" w:eastAsia="仿宋_GB2312" w:cs="浠垮畫_GB2312"/>
          <w:b/>
          <w:kern w:val="0"/>
          <w:sz w:val="30"/>
          <w:szCs w:val="30"/>
        </w:rPr>
        <w:t>。</w:t>
      </w:r>
      <w:r>
        <w:rPr>
          <w:rFonts w:hint="eastAsia" w:ascii="Times New Roman" w:hAnsi="Times New Roman" w:eastAsia="仿宋_GB2312" w:cs="浠垮畫_GB2312"/>
          <w:kern w:val="0"/>
          <w:sz w:val="30"/>
          <w:szCs w:val="30"/>
        </w:rPr>
        <w:t>通过</w:t>
      </w:r>
      <w:r>
        <w:rPr>
          <w:rFonts w:ascii="Times New Roman" w:hAnsi="Times New Roman" w:eastAsia="仿宋_GB2312" w:cs="浠垮畫_GB2312"/>
          <w:kern w:val="0"/>
          <w:sz w:val="30"/>
          <w:szCs w:val="30"/>
        </w:rPr>
        <w:t>认证状态保持监控</w:t>
      </w:r>
      <w:r>
        <w:rPr>
          <w:rFonts w:hint="eastAsia" w:ascii="Times New Roman" w:hAnsi="Times New Roman" w:eastAsia="仿宋_GB2312" w:cs="浠垮畫_GB2312"/>
          <w:kern w:val="0"/>
          <w:sz w:val="30"/>
          <w:szCs w:val="30"/>
        </w:rPr>
        <w:t>，使</w:t>
      </w:r>
      <w:r>
        <w:rPr>
          <w:rFonts w:ascii="Times New Roman" w:hAnsi="Times New Roman" w:eastAsia="仿宋_GB2312" w:cs="浠垮畫_GB2312"/>
          <w:kern w:val="0"/>
          <w:sz w:val="30"/>
          <w:szCs w:val="30"/>
        </w:rPr>
        <w:t>学校</w:t>
      </w:r>
      <w:r>
        <w:rPr>
          <w:rFonts w:hint="eastAsia" w:ascii="Times New Roman" w:hAnsi="Times New Roman" w:eastAsia="仿宋_GB2312" w:cs="浠垮畫_GB2312"/>
          <w:kern w:val="0"/>
          <w:sz w:val="30"/>
          <w:szCs w:val="30"/>
        </w:rPr>
        <w:t>加强</w:t>
      </w:r>
      <w:r>
        <w:rPr>
          <w:rFonts w:ascii="Times New Roman" w:hAnsi="Times New Roman" w:eastAsia="仿宋_GB2312" w:cs="浠垮畫_GB2312"/>
          <w:kern w:val="0"/>
          <w:sz w:val="30"/>
          <w:szCs w:val="30"/>
        </w:rPr>
        <w:t>质量意识</w:t>
      </w:r>
      <w:r>
        <w:rPr>
          <w:rFonts w:hint="eastAsia" w:ascii="Times New Roman" w:hAnsi="Times New Roman" w:eastAsia="仿宋_GB2312" w:cs="浠垮畫_GB2312"/>
          <w:kern w:val="0"/>
          <w:sz w:val="30"/>
          <w:szCs w:val="30"/>
        </w:rPr>
        <w:t>，发挥</w:t>
      </w:r>
      <w:r>
        <w:rPr>
          <w:rFonts w:ascii="Times New Roman" w:hAnsi="Times New Roman" w:eastAsia="仿宋_GB2312" w:cs="浠垮畫_GB2312"/>
          <w:kern w:val="0"/>
          <w:sz w:val="30"/>
          <w:szCs w:val="30"/>
        </w:rPr>
        <w:t>质量保障</w:t>
      </w:r>
      <w:r>
        <w:rPr>
          <w:rFonts w:hint="eastAsia" w:ascii="Times New Roman" w:hAnsi="Times New Roman" w:eastAsia="仿宋_GB2312" w:cs="浠垮畫_GB2312"/>
          <w:kern w:val="0"/>
          <w:sz w:val="30"/>
          <w:szCs w:val="30"/>
        </w:rPr>
        <w:t>主体</w:t>
      </w:r>
      <w:r>
        <w:rPr>
          <w:rFonts w:ascii="Times New Roman" w:hAnsi="Times New Roman" w:eastAsia="仿宋_GB2312" w:cs="浠垮畫_GB2312"/>
          <w:kern w:val="0"/>
          <w:sz w:val="30"/>
          <w:szCs w:val="30"/>
        </w:rPr>
        <w:t>作用，</w:t>
      </w:r>
      <w:r>
        <w:rPr>
          <w:rFonts w:hint="eastAsia" w:ascii="Times New Roman" w:hAnsi="Times New Roman" w:eastAsia="仿宋_GB2312" w:cs="浠垮畫_GB2312"/>
          <w:kern w:val="0"/>
          <w:sz w:val="30"/>
          <w:szCs w:val="30"/>
        </w:rPr>
        <w:t>建立</w:t>
      </w:r>
      <w:r>
        <w:rPr>
          <w:rFonts w:ascii="Times New Roman" w:hAnsi="Times New Roman" w:eastAsia="仿宋_GB2312" w:cs="浠垮畫_GB2312"/>
          <w:kern w:val="0"/>
          <w:sz w:val="30"/>
          <w:szCs w:val="30"/>
        </w:rPr>
        <w:t>质量保障机制，</w:t>
      </w:r>
      <w:r>
        <w:rPr>
          <w:rFonts w:hint="eastAsia" w:ascii="Times New Roman" w:hAnsi="Times New Roman" w:eastAsia="仿宋_GB2312" w:cs="浠垮畫_GB2312"/>
          <w:kern w:val="0"/>
          <w:sz w:val="30"/>
          <w:szCs w:val="30"/>
        </w:rPr>
        <w:t>保证制度执行</w:t>
      </w:r>
      <w:r>
        <w:rPr>
          <w:rFonts w:ascii="Times New Roman" w:hAnsi="Times New Roman" w:eastAsia="仿宋_GB2312" w:cs="浠垮畫_GB2312"/>
          <w:kern w:val="0"/>
          <w:sz w:val="30"/>
          <w:szCs w:val="30"/>
        </w:rPr>
        <w:t>落实，</w:t>
      </w:r>
      <w:r>
        <w:rPr>
          <w:rFonts w:hint="eastAsia" w:ascii="Times New Roman" w:hAnsi="Times New Roman" w:eastAsia="仿宋_GB2312" w:cs="浠垮畫_GB2312"/>
          <w:kern w:val="0"/>
          <w:sz w:val="30"/>
          <w:szCs w:val="30"/>
        </w:rPr>
        <w:t>最终</w:t>
      </w:r>
      <w:r>
        <w:rPr>
          <w:rFonts w:ascii="Times New Roman" w:hAnsi="Times New Roman" w:eastAsia="仿宋_GB2312" w:cs="浠垮畫_GB2312"/>
          <w:kern w:val="0"/>
          <w:sz w:val="30"/>
          <w:szCs w:val="30"/>
        </w:rPr>
        <w:t>形成</w:t>
      </w:r>
      <w:r>
        <w:rPr>
          <w:rFonts w:hint="eastAsia" w:ascii="Times New Roman" w:hAnsi="Times New Roman" w:eastAsia="仿宋_GB2312" w:cs="浠垮畫_GB2312"/>
          <w:kern w:val="0"/>
          <w:sz w:val="30"/>
          <w:szCs w:val="30"/>
        </w:rPr>
        <w:t>自省、自律、自查、自纠</w:t>
      </w:r>
      <w:r>
        <w:rPr>
          <w:rFonts w:ascii="Times New Roman" w:hAnsi="Times New Roman" w:eastAsia="仿宋_GB2312" w:cs="浠垮畫_GB2312"/>
          <w:kern w:val="0"/>
          <w:sz w:val="30"/>
          <w:szCs w:val="30"/>
        </w:rPr>
        <w:t>的质量文化。</w:t>
      </w:r>
    </w:p>
    <w:p w14:paraId="38BD2A82">
      <w:pPr>
        <w:autoSpaceDE w:val="0"/>
        <w:autoSpaceDN w:val="0"/>
        <w:adjustRightInd w:val="0"/>
        <w:ind w:firstLine="602" w:firstLineChars="200"/>
        <w:outlineLvl w:val="0"/>
        <w:rPr>
          <w:rFonts w:ascii="Times New Roman" w:hAnsi="Times New Roman" w:eastAsia="仿宋_GB2312" w:cs="浠垮畫_GB2312"/>
          <w:kern w:val="0"/>
          <w:sz w:val="30"/>
          <w:szCs w:val="30"/>
        </w:rPr>
      </w:pPr>
      <w:r>
        <w:rPr>
          <w:rFonts w:ascii="Times New Roman" w:hAnsi="Times New Roman" w:eastAsia="仿宋_GB2312" w:cs="浠垮畫_GB2312"/>
          <w:b/>
          <w:kern w:val="0"/>
          <w:sz w:val="30"/>
          <w:szCs w:val="30"/>
        </w:rPr>
        <w:t>3.</w:t>
      </w:r>
      <w:r>
        <w:rPr>
          <w:rFonts w:hint="eastAsia" w:ascii="Times New Roman" w:hAnsi="Times New Roman" w:eastAsia="仿宋_GB2312" w:cs="浠垮畫_GB2312"/>
          <w:b/>
          <w:kern w:val="0"/>
          <w:sz w:val="30"/>
          <w:szCs w:val="30"/>
        </w:rPr>
        <w:t>注重</w:t>
      </w:r>
      <w:r>
        <w:rPr>
          <w:rFonts w:ascii="Times New Roman" w:hAnsi="Times New Roman" w:eastAsia="仿宋_GB2312" w:cs="浠垮畫_GB2312"/>
          <w:b/>
          <w:kern w:val="0"/>
          <w:sz w:val="30"/>
          <w:szCs w:val="30"/>
        </w:rPr>
        <w:t>工作实效</w:t>
      </w:r>
      <w:r>
        <w:rPr>
          <w:rFonts w:hint="eastAsia" w:ascii="Times New Roman" w:hAnsi="Times New Roman" w:eastAsia="仿宋_GB2312" w:cs="浠垮畫_GB2312"/>
          <w:b/>
          <w:kern w:val="0"/>
          <w:sz w:val="30"/>
          <w:szCs w:val="30"/>
        </w:rPr>
        <w:t>。</w:t>
      </w:r>
      <w:r>
        <w:rPr>
          <w:rFonts w:hint="eastAsia" w:ascii="Times New Roman" w:hAnsi="Times New Roman" w:eastAsia="仿宋_GB2312" w:cs="浠垮畫_GB2312"/>
          <w:kern w:val="0"/>
          <w:sz w:val="30"/>
          <w:szCs w:val="30"/>
        </w:rPr>
        <w:t>学校和</w:t>
      </w:r>
      <w:r>
        <w:rPr>
          <w:rFonts w:ascii="Times New Roman" w:hAnsi="Times New Roman" w:eastAsia="仿宋_GB2312" w:cs="浠垮畫_GB2312"/>
          <w:kern w:val="0"/>
          <w:sz w:val="30"/>
          <w:szCs w:val="30"/>
        </w:rPr>
        <w:t>专业</w:t>
      </w:r>
      <w:r>
        <w:rPr>
          <w:rFonts w:hint="eastAsia" w:ascii="Times New Roman" w:hAnsi="Times New Roman" w:eastAsia="仿宋_GB2312" w:cs="浠垮畫_GB2312"/>
          <w:kern w:val="0"/>
          <w:sz w:val="30"/>
          <w:szCs w:val="30"/>
        </w:rPr>
        <w:t>要</w:t>
      </w:r>
      <w:r>
        <w:rPr>
          <w:rFonts w:ascii="Times New Roman" w:hAnsi="Times New Roman" w:eastAsia="仿宋_GB2312" w:cs="浠垮畫_GB2312"/>
          <w:kern w:val="0"/>
          <w:sz w:val="30"/>
          <w:szCs w:val="30"/>
        </w:rPr>
        <w:t>按</w:t>
      </w:r>
      <w:r>
        <w:rPr>
          <w:rFonts w:hint="eastAsia" w:ascii="Times New Roman" w:hAnsi="Times New Roman" w:eastAsia="仿宋_GB2312" w:cs="浠垮畫_GB2312"/>
          <w:kern w:val="0"/>
          <w:sz w:val="30"/>
          <w:szCs w:val="30"/>
        </w:rPr>
        <w:t>有关要求</w:t>
      </w:r>
      <w:r>
        <w:rPr>
          <w:rFonts w:ascii="Times New Roman" w:hAnsi="Times New Roman" w:eastAsia="仿宋_GB2312" w:cs="浠垮畫_GB2312"/>
          <w:kern w:val="0"/>
          <w:sz w:val="30"/>
          <w:szCs w:val="30"/>
        </w:rPr>
        <w:t>，真</w:t>
      </w:r>
      <w:r>
        <w:rPr>
          <w:rFonts w:hint="eastAsia" w:ascii="Times New Roman" w:hAnsi="Times New Roman" w:eastAsia="仿宋_GB2312" w:cs="浠垮畫_GB2312"/>
          <w:kern w:val="0"/>
          <w:sz w:val="30"/>
          <w:szCs w:val="30"/>
        </w:rPr>
        <w:t>动</w:t>
      </w:r>
      <w:r>
        <w:rPr>
          <w:rFonts w:ascii="Times New Roman" w:hAnsi="Times New Roman" w:eastAsia="仿宋_GB2312" w:cs="浠垮畫_GB2312"/>
          <w:kern w:val="0"/>
          <w:sz w:val="30"/>
          <w:szCs w:val="30"/>
        </w:rPr>
        <w:t>真改</w:t>
      </w:r>
      <w:r>
        <w:rPr>
          <w:rFonts w:hint="eastAsia" w:ascii="Times New Roman" w:hAnsi="Times New Roman" w:eastAsia="仿宋_GB2312" w:cs="浠垮畫_GB2312"/>
          <w:kern w:val="0"/>
          <w:sz w:val="30"/>
          <w:szCs w:val="30"/>
        </w:rPr>
        <w:t>，并留存、</w:t>
      </w:r>
      <w:r>
        <w:rPr>
          <w:rFonts w:ascii="Times New Roman" w:hAnsi="Times New Roman" w:eastAsia="仿宋_GB2312" w:cs="浠垮畫_GB2312"/>
          <w:kern w:val="0"/>
          <w:sz w:val="30"/>
          <w:szCs w:val="30"/>
        </w:rPr>
        <w:t>整理必要的过程</w:t>
      </w:r>
      <w:r>
        <w:rPr>
          <w:rFonts w:hint="eastAsia" w:ascii="Times New Roman" w:hAnsi="Times New Roman" w:eastAsia="仿宋_GB2312" w:cs="浠垮畫_GB2312"/>
          <w:kern w:val="0"/>
          <w:sz w:val="30"/>
          <w:szCs w:val="30"/>
        </w:rPr>
        <w:t>性</w:t>
      </w:r>
      <w:r>
        <w:rPr>
          <w:rFonts w:ascii="Times New Roman" w:hAnsi="Times New Roman" w:eastAsia="仿宋_GB2312" w:cs="浠垮畫_GB2312"/>
          <w:kern w:val="0"/>
          <w:sz w:val="30"/>
          <w:szCs w:val="30"/>
        </w:rPr>
        <w:t>及结果性证据，提高工作实效，避免形式主义</w:t>
      </w:r>
      <w:r>
        <w:rPr>
          <w:rFonts w:hint="eastAsia" w:ascii="Times New Roman" w:hAnsi="Times New Roman" w:eastAsia="仿宋_GB2312" w:cs="浠垮畫_GB2312"/>
          <w:kern w:val="0"/>
          <w:sz w:val="30"/>
          <w:szCs w:val="30"/>
        </w:rPr>
        <w:t>。</w:t>
      </w:r>
    </w:p>
    <w:p w14:paraId="4C147D97">
      <w:pPr>
        <w:autoSpaceDE w:val="0"/>
        <w:autoSpaceDN w:val="0"/>
        <w:adjustRightInd w:val="0"/>
        <w:ind w:firstLine="600" w:firstLineChars="200"/>
        <w:outlineLvl w:val="0"/>
        <w:rPr>
          <w:rFonts w:ascii="Times New Roman" w:hAnsi="Times New Roman" w:eastAsia="黑体" w:cs="榛戜綋"/>
          <w:kern w:val="0"/>
          <w:sz w:val="30"/>
          <w:szCs w:val="30"/>
        </w:rPr>
      </w:pPr>
      <w:r>
        <w:rPr>
          <w:rFonts w:hint="eastAsia" w:ascii="Times New Roman" w:hAnsi="Times New Roman" w:eastAsia="黑体" w:cs="榛戜綋"/>
          <w:kern w:val="0"/>
          <w:sz w:val="30"/>
          <w:szCs w:val="30"/>
        </w:rPr>
        <w:t>四、工作组织</w:t>
      </w:r>
    </w:p>
    <w:p w14:paraId="4922E4D1">
      <w:pPr>
        <w:autoSpaceDE w:val="0"/>
        <w:autoSpaceDN w:val="0"/>
        <w:adjustRightInd w:val="0"/>
        <w:ind w:firstLine="602" w:firstLineChars="200"/>
        <w:rPr>
          <w:rFonts w:ascii="Times New Roman" w:hAnsi="Times New Roman" w:eastAsia="仿宋_GB2312" w:cs="浠垮畫_GB2312"/>
          <w:b/>
          <w:kern w:val="0"/>
          <w:sz w:val="30"/>
          <w:szCs w:val="30"/>
        </w:rPr>
      </w:pPr>
      <w:r>
        <w:rPr>
          <w:rFonts w:hint="eastAsia" w:ascii="Times New Roman" w:hAnsi="Times New Roman" w:eastAsia="仿宋_GB2312" w:cs="浠垮畫_GB2312"/>
          <w:b/>
          <w:kern w:val="0"/>
          <w:sz w:val="30"/>
          <w:szCs w:val="30"/>
        </w:rPr>
        <w:t>1.认证机构实施</w:t>
      </w:r>
    </w:p>
    <w:p w14:paraId="5AB11365">
      <w:pPr>
        <w:autoSpaceDE w:val="0"/>
        <w:autoSpaceDN w:val="0"/>
        <w:adjustRightInd w:val="0"/>
        <w:ind w:firstLine="600" w:firstLineChars="200"/>
        <w:rPr>
          <w:rFonts w:ascii="Times New Roman" w:hAnsi="Times New Roman" w:eastAsia="仿宋_GB2312" w:cs="浠垮畫_GB2312"/>
          <w:kern w:val="0"/>
          <w:sz w:val="30"/>
          <w:szCs w:val="30"/>
        </w:rPr>
      </w:pPr>
      <w:r>
        <w:rPr>
          <w:rFonts w:hint="eastAsia" w:ascii="Times New Roman" w:hAnsi="Times New Roman" w:eastAsia="仿宋_GB2312" w:cs="浠垮畫_GB2312"/>
          <w:kern w:val="0"/>
          <w:sz w:val="30"/>
          <w:szCs w:val="30"/>
        </w:rPr>
        <w:t>各认证机构具体组织实施各自负责认证专业的认证状态保持监控工作，具体</w:t>
      </w:r>
      <w:r>
        <w:rPr>
          <w:rFonts w:ascii="Times New Roman" w:hAnsi="Times New Roman" w:eastAsia="仿宋_GB2312" w:cs="浠垮畫_GB2312"/>
          <w:kern w:val="0"/>
          <w:sz w:val="30"/>
          <w:szCs w:val="30"/>
        </w:rPr>
        <w:t>组织操作办法详见附件</w:t>
      </w:r>
      <w:r>
        <w:rPr>
          <w:rFonts w:hint="eastAsia" w:ascii="Times New Roman" w:hAnsi="Times New Roman" w:eastAsia="仿宋_GB2312" w:cs="浠垮畫_GB2312"/>
          <w:kern w:val="0"/>
          <w:sz w:val="30"/>
          <w:szCs w:val="30"/>
        </w:rPr>
        <w:t>1。</w:t>
      </w:r>
    </w:p>
    <w:p w14:paraId="5641F1FE">
      <w:pPr>
        <w:autoSpaceDE w:val="0"/>
        <w:autoSpaceDN w:val="0"/>
        <w:adjustRightInd w:val="0"/>
        <w:ind w:firstLine="602" w:firstLineChars="200"/>
        <w:rPr>
          <w:rFonts w:ascii="Times New Roman" w:hAnsi="Times New Roman" w:eastAsia="仿宋_GB2312" w:cs="榛戜綋"/>
          <w:b/>
          <w:kern w:val="0"/>
          <w:sz w:val="30"/>
          <w:szCs w:val="30"/>
        </w:rPr>
      </w:pPr>
      <w:r>
        <w:rPr>
          <w:rFonts w:hint="eastAsia" w:ascii="Times New Roman" w:hAnsi="Times New Roman" w:eastAsia="仿宋_GB2312" w:cs="榛戜綋"/>
          <w:b/>
          <w:kern w:val="0"/>
          <w:sz w:val="30"/>
          <w:szCs w:val="30"/>
        </w:rPr>
        <w:t>2.专家组织指导</w:t>
      </w:r>
    </w:p>
    <w:p w14:paraId="3AED711E">
      <w:pPr>
        <w:autoSpaceDE w:val="0"/>
        <w:autoSpaceDN w:val="0"/>
        <w:adjustRightInd w:val="0"/>
        <w:ind w:firstLine="600" w:firstLineChars="200"/>
        <w:rPr>
          <w:rFonts w:ascii="Times New Roman" w:hAnsi="Times New Roman" w:eastAsia="仿宋_GB2312" w:cs="浠垮畫_GB2312"/>
          <w:kern w:val="0"/>
          <w:sz w:val="30"/>
          <w:szCs w:val="30"/>
        </w:rPr>
      </w:pPr>
      <w:r>
        <w:rPr>
          <w:rFonts w:hint="eastAsia" w:ascii="Times New Roman" w:hAnsi="Times New Roman" w:eastAsia="仿宋_GB2312" w:cs="浠垮畫_GB2312"/>
          <w:kern w:val="0"/>
          <w:sz w:val="30"/>
          <w:szCs w:val="30"/>
        </w:rPr>
        <w:t>普通高等学校师范类专业认证专家委员会（以下简称“专家委员会”）负责指导、监督组织实施工作，审定中期审核</w:t>
      </w:r>
      <w:r>
        <w:rPr>
          <w:rFonts w:ascii="Times New Roman" w:hAnsi="Times New Roman" w:eastAsia="仿宋_GB2312" w:cs="浠垮畫_GB2312"/>
          <w:kern w:val="0"/>
          <w:sz w:val="30"/>
          <w:szCs w:val="30"/>
        </w:rPr>
        <w:t>结果</w:t>
      </w:r>
      <w:r>
        <w:rPr>
          <w:rFonts w:hint="eastAsia" w:ascii="Times New Roman" w:hAnsi="Times New Roman" w:eastAsia="仿宋_GB2312" w:cs="浠垮畫_GB2312"/>
          <w:kern w:val="0"/>
          <w:sz w:val="30"/>
          <w:szCs w:val="30"/>
        </w:rPr>
        <w:t>。</w:t>
      </w:r>
    </w:p>
    <w:p w14:paraId="42196F8E">
      <w:pPr>
        <w:autoSpaceDE w:val="0"/>
        <w:autoSpaceDN w:val="0"/>
        <w:adjustRightInd w:val="0"/>
        <w:ind w:firstLine="600" w:firstLineChars="200"/>
        <w:rPr>
          <w:rFonts w:ascii="Times New Roman" w:hAnsi="Times New Roman" w:eastAsia="仿宋_GB2312" w:cs="浠垮畫_GB2312"/>
          <w:kern w:val="0"/>
          <w:sz w:val="30"/>
          <w:szCs w:val="30"/>
        </w:rPr>
      </w:pPr>
      <w:r>
        <w:rPr>
          <w:rFonts w:hint="eastAsia" w:ascii="Times New Roman" w:hAnsi="Times New Roman" w:eastAsia="仿宋_GB2312" w:cs="浠垮畫_GB2312"/>
          <w:kern w:val="0"/>
          <w:sz w:val="30"/>
          <w:szCs w:val="30"/>
        </w:rPr>
        <w:t>普通高等学校师范类专业认证专家委员会学术委员会（以下简称“学术委员会”）负责制定和修订《认证状态保持监控办法》。</w:t>
      </w:r>
    </w:p>
    <w:p w14:paraId="64D96463">
      <w:pPr>
        <w:autoSpaceDE w:val="0"/>
        <w:autoSpaceDN w:val="0"/>
        <w:adjustRightInd w:val="0"/>
        <w:ind w:firstLine="600" w:firstLineChars="200"/>
        <w:rPr>
          <w:rFonts w:ascii="Times New Roman" w:hAnsi="Times New Roman" w:eastAsia="仿宋_GB2312" w:cs="浠垮畫_GB2312"/>
          <w:kern w:val="0"/>
          <w:sz w:val="30"/>
          <w:szCs w:val="30"/>
        </w:rPr>
      </w:pPr>
      <w:r>
        <w:rPr>
          <w:rFonts w:hint="eastAsia" w:ascii="Times New Roman" w:hAnsi="Times New Roman" w:eastAsia="仿宋_GB2312" w:cs="浠垮畫_GB2312"/>
          <w:kern w:val="0"/>
          <w:sz w:val="30"/>
          <w:szCs w:val="30"/>
        </w:rPr>
        <w:t>普通高等学校师范类专业认证专家委员会</w:t>
      </w:r>
      <w:r>
        <w:rPr>
          <w:rFonts w:ascii="Times New Roman" w:hAnsi="Times New Roman" w:eastAsia="仿宋_GB2312" w:cs="浠垮畫_GB2312"/>
          <w:kern w:val="0"/>
          <w:sz w:val="30"/>
          <w:szCs w:val="30"/>
        </w:rPr>
        <w:t>结论审定委员会（</w:t>
      </w:r>
      <w:r>
        <w:rPr>
          <w:rFonts w:hint="eastAsia" w:ascii="Times New Roman" w:hAnsi="Times New Roman" w:eastAsia="仿宋_GB2312" w:cs="浠垮畫_GB2312"/>
          <w:kern w:val="0"/>
          <w:sz w:val="30"/>
          <w:szCs w:val="30"/>
        </w:rPr>
        <w:t>以下</w:t>
      </w:r>
      <w:r>
        <w:rPr>
          <w:rFonts w:ascii="Times New Roman" w:hAnsi="Times New Roman" w:eastAsia="仿宋_GB2312" w:cs="浠垮畫_GB2312"/>
          <w:kern w:val="0"/>
          <w:sz w:val="30"/>
          <w:szCs w:val="30"/>
        </w:rPr>
        <w:t>简称</w:t>
      </w:r>
      <w:r>
        <w:rPr>
          <w:rFonts w:hint="eastAsia" w:ascii="Times New Roman" w:hAnsi="Times New Roman" w:eastAsia="仿宋_GB2312" w:cs="浠垮畫_GB2312"/>
          <w:kern w:val="0"/>
          <w:sz w:val="30"/>
          <w:szCs w:val="30"/>
        </w:rPr>
        <w:t>“结论</w:t>
      </w:r>
      <w:r>
        <w:rPr>
          <w:rFonts w:ascii="Times New Roman" w:hAnsi="Times New Roman" w:eastAsia="仿宋_GB2312" w:cs="浠垮畫_GB2312"/>
          <w:kern w:val="0"/>
          <w:sz w:val="30"/>
          <w:szCs w:val="30"/>
        </w:rPr>
        <w:t>审定委员会</w:t>
      </w:r>
      <w:r>
        <w:rPr>
          <w:rFonts w:hint="eastAsia" w:ascii="Times New Roman" w:hAnsi="Times New Roman" w:eastAsia="仿宋_GB2312" w:cs="浠垮畫_GB2312"/>
          <w:kern w:val="0"/>
          <w:sz w:val="30"/>
          <w:szCs w:val="30"/>
        </w:rPr>
        <w:t>”</w:t>
      </w:r>
      <w:r>
        <w:rPr>
          <w:rFonts w:ascii="Times New Roman" w:hAnsi="Times New Roman" w:eastAsia="仿宋_GB2312" w:cs="浠垮畫_GB2312"/>
          <w:kern w:val="0"/>
          <w:sz w:val="30"/>
          <w:szCs w:val="30"/>
        </w:rPr>
        <w:t>）</w:t>
      </w:r>
      <w:r>
        <w:rPr>
          <w:rFonts w:hint="eastAsia" w:ascii="Times New Roman" w:hAnsi="Times New Roman" w:eastAsia="仿宋_GB2312" w:cs="浠垮畫_GB2312"/>
          <w:kern w:val="0"/>
          <w:sz w:val="30"/>
          <w:szCs w:val="30"/>
        </w:rPr>
        <w:t>负责对认证</w:t>
      </w:r>
      <w:r>
        <w:rPr>
          <w:rFonts w:ascii="Times New Roman" w:hAnsi="Times New Roman" w:eastAsia="仿宋_GB2312" w:cs="浠垮畫_GB2312"/>
          <w:kern w:val="0"/>
          <w:sz w:val="30"/>
          <w:szCs w:val="30"/>
        </w:rPr>
        <w:t>机构的中期审核</w:t>
      </w:r>
      <w:r>
        <w:rPr>
          <w:rFonts w:hint="eastAsia" w:ascii="Times New Roman" w:hAnsi="Times New Roman" w:eastAsia="仿宋_GB2312" w:cs="浠垮畫_GB2312"/>
          <w:kern w:val="0"/>
          <w:sz w:val="30"/>
          <w:szCs w:val="30"/>
        </w:rPr>
        <w:t>结果进行初步</w:t>
      </w:r>
      <w:r>
        <w:rPr>
          <w:rFonts w:ascii="Times New Roman" w:hAnsi="Times New Roman" w:eastAsia="仿宋_GB2312" w:cs="浠垮畫_GB2312"/>
          <w:kern w:val="0"/>
          <w:sz w:val="30"/>
          <w:szCs w:val="30"/>
        </w:rPr>
        <w:t>审定。</w:t>
      </w:r>
    </w:p>
    <w:p w14:paraId="02ED26F3">
      <w:pPr>
        <w:autoSpaceDE w:val="0"/>
        <w:autoSpaceDN w:val="0"/>
        <w:adjustRightInd w:val="0"/>
        <w:ind w:firstLine="600" w:firstLineChars="200"/>
        <w:outlineLvl w:val="0"/>
        <w:rPr>
          <w:rFonts w:ascii="Times New Roman" w:hAnsi="Times New Roman" w:eastAsia="黑体" w:cs="榛戜綋"/>
          <w:kern w:val="0"/>
          <w:sz w:val="30"/>
          <w:szCs w:val="30"/>
        </w:rPr>
      </w:pPr>
      <w:r>
        <w:rPr>
          <w:rFonts w:hint="eastAsia" w:ascii="Times New Roman" w:hAnsi="Times New Roman" w:eastAsia="黑体" w:cs="榛戜綋"/>
          <w:kern w:val="0"/>
          <w:sz w:val="30"/>
          <w:szCs w:val="30"/>
        </w:rPr>
        <w:t>五、工作程序</w:t>
      </w:r>
    </w:p>
    <w:p w14:paraId="5EFBEADA">
      <w:pPr>
        <w:autoSpaceDE w:val="0"/>
        <w:autoSpaceDN w:val="0"/>
        <w:adjustRightInd w:val="0"/>
        <w:ind w:firstLine="602" w:firstLineChars="200"/>
        <w:rPr>
          <w:rFonts w:ascii="Times New Roman" w:hAnsi="Times New Roman" w:eastAsia="仿宋_GB2312" w:cs="浠垮畫_GB2312"/>
          <w:b/>
          <w:kern w:val="0"/>
          <w:sz w:val="30"/>
          <w:szCs w:val="30"/>
        </w:rPr>
      </w:pPr>
      <w:r>
        <w:rPr>
          <w:rFonts w:hint="eastAsia" w:ascii="Times New Roman" w:hAnsi="Times New Roman" w:eastAsia="仿宋_GB2312" w:cs="浠垮畫_GB2312"/>
          <w:b/>
          <w:kern w:val="0"/>
          <w:sz w:val="30"/>
          <w:szCs w:val="30"/>
        </w:rPr>
        <w:t>（一）认证整改工作</w:t>
      </w:r>
    </w:p>
    <w:p w14:paraId="016D9E58">
      <w:pPr>
        <w:autoSpaceDE w:val="0"/>
        <w:autoSpaceDN w:val="0"/>
        <w:adjustRightInd w:val="0"/>
        <w:ind w:firstLine="602" w:firstLineChars="200"/>
        <w:rPr>
          <w:rFonts w:ascii="Times New Roman" w:hAnsi="Times New Roman" w:eastAsia="仿宋_GB2312" w:cs="浠垮畫_GB2312"/>
          <w:b/>
          <w:kern w:val="0"/>
          <w:sz w:val="30"/>
          <w:szCs w:val="30"/>
        </w:rPr>
      </w:pPr>
      <w:r>
        <w:rPr>
          <w:rFonts w:ascii="Times New Roman" w:hAnsi="Times New Roman" w:eastAsia="仿宋_GB2312" w:cs="浠垮畫_GB2312"/>
          <w:b/>
          <w:kern w:val="0"/>
          <w:sz w:val="30"/>
          <w:szCs w:val="30"/>
        </w:rPr>
        <w:t>1.</w:t>
      </w:r>
      <w:r>
        <w:rPr>
          <w:rFonts w:hint="eastAsia" w:ascii="Times New Roman" w:hAnsi="Times New Roman" w:eastAsia="仿宋_GB2312" w:cs="浠垮畫_GB2312"/>
          <w:b/>
          <w:kern w:val="0"/>
          <w:sz w:val="30"/>
          <w:szCs w:val="30"/>
        </w:rPr>
        <w:t>提交整改方案</w:t>
      </w:r>
    </w:p>
    <w:p w14:paraId="656044B9">
      <w:pPr>
        <w:autoSpaceDE w:val="0"/>
        <w:autoSpaceDN w:val="0"/>
        <w:adjustRightInd w:val="0"/>
        <w:ind w:firstLine="600" w:firstLineChars="200"/>
        <w:rPr>
          <w:rFonts w:ascii="Times New Roman" w:hAnsi="Times New Roman" w:eastAsia="仿宋_GB2312" w:cs="浠垮畫_GB2312"/>
          <w:kern w:val="0"/>
          <w:sz w:val="30"/>
          <w:szCs w:val="30"/>
        </w:rPr>
      </w:pPr>
      <w:r>
        <w:rPr>
          <w:rFonts w:hint="eastAsia" w:ascii="Times New Roman" w:hAnsi="Times New Roman" w:eastAsia="仿宋_GB2312" w:cs="浠垮畫_GB2312"/>
          <w:kern w:val="0"/>
          <w:sz w:val="30"/>
          <w:szCs w:val="30"/>
        </w:rPr>
        <w:t>专业在认证结论公布后</w:t>
      </w:r>
      <w:r>
        <w:rPr>
          <w:rFonts w:ascii="Times New Roman" w:hAnsi="Times New Roman" w:eastAsia="仿宋_GB2312" w:cs="浠垮畫_GB2312"/>
          <w:kern w:val="0"/>
          <w:sz w:val="30"/>
          <w:szCs w:val="30"/>
        </w:rPr>
        <w:t>1</w:t>
      </w:r>
      <w:r>
        <w:rPr>
          <w:rFonts w:hint="eastAsia" w:ascii="Times New Roman" w:hAnsi="Times New Roman" w:eastAsia="仿宋_GB2312" w:cs="浠垮畫_GB2312"/>
          <w:kern w:val="0"/>
          <w:sz w:val="30"/>
          <w:szCs w:val="30"/>
        </w:rPr>
        <w:t>年内，按要求提交整改工作方案，内容主要包括对认证报告的主要问题、改进目标、措施以及计划（格式</w:t>
      </w:r>
      <w:r>
        <w:rPr>
          <w:rFonts w:ascii="Times New Roman" w:hAnsi="Times New Roman" w:eastAsia="仿宋_GB2312" w:cs="浠垮畫_GB2312"/>
          <w:kern w:val="0"/>
          <w:sz w:val="30"/>
          <w:szCs w:val="30"/>
        </w:rPr>
        <w:t>参考附件2</w:t>
      </w:r>
      <w:r>
        <w:rPr>
          <w:rFonts w:hint="eastAsia" w:ascii="Times New Roman" w:hAnsi="Times New Roman" w:eastAsia="仿宋_GB2312" w:cs="浠垮畫_GB2312"/>
          <w:kern w:val="0"/>
          <w:sz w:val="30"/>
          <w:szCs w:val="30"/>
        </w:rPr>
        <w:t>）。</w:t>
      </w:r>
    </w:p>
    <w:p w14:paraId="3939543C">
      <w:pPr>
        <w:autoSpaceDE w:val="0"/>
        <w:autoSpaceDN w:val="0"/>
        <w:adjustRightInd w:val="0"/>
        <w:ind w:firstLine="602" w:firstLineChars="200"/>
        <w:rPr>
          <w:rFonts w:ascii="Times New Roman" w:hAnsi="Times New Roman" w:eastAsia="仿宋_GB2312" w:cs="浠垮畫_GB2312"/>
          <w:b/>
          <w:kern w:val="0"/>
          <w:sz w:val="30"/>
          <w:szCs w:val="30"/>
        </w:rPr>
      </w:pPr>
      <w:r>
        <w:rPr>
          <w:rFonts w:ascii="Times New Roman" w:hAnsi="Times New Roman" w:eastAsia="仿宋_GB2312" w:cs="浠垮畫_GB2312"/>
          <w:b/>
          <w:kern w:val="0"/>
          <w:sz w:val="30"/>
          <w:szCs w:val="30"/>
        </w:rPr>
        <w:t>2</w:t>
      </w:r>
      <w:r>
        <w:rPr>
          <w:rFonts w:hint="eastAsia" w:ascii="Times New Roman" w:hAnsi="Times New Roman" w:eastAsia="仿宋_GB2312" w:cs="浠垮畫_GB2312"/>
          <w:b/>
          <w:kern w:val="0"/>
          <w:sz w:val="30"/>
          <w:szCs w:val="30"/>
        </w:rPr>
        <w:t>.开展整改工作</w:t>
      </w:r>
    </w:p>
    <w:p w14:paraId="67615DBB">
      <w:pPr>
        <w:autoSpaceDE w:val="0"/>
        <w:autoSpaceDN w:val="0"/>
        <w:adjustRightInd w:val="0"/>
        <w:ind w:firstLine="600" w:firstLineChars="200"/>
        <w:rPr>
          <w:rFonts w:ascii="Times New Roman" w:hAnsi="Times New Roman" w:eastAsia="仿宋_GB2312" w:cs="浠垮畫_GB2312"/>
          <w:b/>
          <w:color w:val="000000" w:themeColor="text1"/>
          <w:kern w:val="0"/>
          <w:sz w:val="30"/>
          <w:szCs w:val="30"/>
          <w14:textFill>
            <w14:solidFill>
              <w14:schemeClr w14:val="tx1"/>
            </w14:solidFill>
          </w14:textFill>
        </w:rPr>
      </w:pPr>
      <w:r>
        <w:rPr>
          <w:rFonts w:hint="eastAsia" w:ascii="Times New Roman" w:hAnsi="Times New Roman" w:eastAsia="仿宋_GB2312" w:cs="浠垮畫_GB2312"/>
          <w:kern w:val="0"/>
          <w:sz w:val="30"/>
          <w:szCs w:val="30"/>
        </w:rPr>
        <w:t>专业对认证报告指出的问题和不足，采取切实有效的措施进行整改。重点研</w:t>
      </w:r>
      <w:r>
        <w:rPr>
          <w:rFonts w:hint="eastAsia" w:ascii="Times New Roman" w:hAnsi="Times New Roman" w:eastAsia="仿宋_GB2312" w:cs="浠垮畫_GB2312"/>
          <w:color w:val="000000" w:themeColor="text1"/>
          <w:kern w:val="0"/>
          <w:sz w:val="30"/>
          <w:szCs w:val="30"/>
          <w14:textFill>
            <w14:solidFill>
              <w14:schemeClr w14:val="tx1"/>
            </w14:solidFill>
          </w14:textFill>
        </w:rPr>
        <w:t>究专业在面向产出评价机制建设方面存在的问题，健全面向产出的制度文件，特别是建立完善产出评价的运行机制和分类评价方法，明确质量监控主体责任，面向所有课程开展能力导向的课程目标达成情况评价，有效促进毕业要求的达成。</w:t>
      </w:r>
    </w:p>
    <w:p w14:paraId="1D55CA45">
      <w:pPr>
        <w:autoSpaceDE w:val="0"/>
        <w:autoSpaceDN w:val="0"/>
        <w:adjustRightInd w:val="0"/>
        <w:ind w:firstLine="602" w:firstLineChars="200"/>
        <w:rPr>
          <w:rFonts w:ascii="Times New Roman" w:hAnsi="Times New Roman" w:eastAsia="仿宋_GB2312" w:cs="浠垮畫_GB2312"/>
          <w:b/>
          <w:color w:val="000000" w:themeColor="text1"/>
          <w:kern w:val="0"/>
          <w:sz w:val="30"/>
          <w:szCs w:val="30"/>
          <w14:textFill>
            <w14:solidFill>
              <w14:schemeClr w14:val="tx1"/>
            </w14:solidFill>
          </w14:textFill>
        </w:rPr>
      </w:pPr>
      <w:r>
        <w:rPr>
          <w:rFonts w:hint="eastAsia" w:ascii="Times New Roman" w:hAnsi="Times New Roman" w:eastAsia="仿宋_GB2312" w:cs="浠垮畫_GB2312"/>
          <w:b/>
          <w:color w:val="000000" w:themeColor="text1"/>
          <w:kern w:val="0"/>
          <w:sz w:val="30"/>
          <w:szCs w:val="30"/>
          <w14:textFill>
            <w14:solidFill>
              <w14:schemeClr w14:val="tx1"/>
            </w14:solidFill>
          </w14:textFill>
        </w:rPr>
        <w:t>（二）认证状态</w:t>
      </w:r>
      <w:r>
        <w:rPr>
          <w:rFonts w:ascii="Times New Roman" w:hAnsi="Times New Roman" w:eastAsia="仿宋_GB2312" w:cs="浠垮畫_GB2312"/>
          <w:b/>
          <w:color w:val="000000" w:themeColor="text1"/>
          <w:kern w:val="0"/>
          <w:sz w:val="30"/>
          <w:szCs w:val="30"/>
          <w14:textFill>
            <w14:solidFill>
              <w14:schemeClr w14:val="tx1"/>
            </w14:solidFill>
          </w14:textFill>
        </w:rPr>
        <w:t>保持</w:t>
      </w:r>
      <w:r>
        <w:rPr>
          <w:rFonts w:hint="eastAsia" w:ascii="Times New Roman" w:hAnsi="Times New Roman" w:eastAsia="仿宋_GB2312" w:cs="浠垮畫_GB2312"/>
          <w:b/>
          <w:color w:val="000000" w:themeColor="text1"/>
          <w:kern w:val="0"/>
          <w:sz w:val="30"/>
          <w:szCs w:val="30"/>
          <w14:textFill>
            <w14:solidFill>
              <w14:schemeClr w14:val="tx1"/>
            </w14:solidFill>
          </w14:textFill>
        </w:rPr>
        <w:t>工作</w:t>
      </w:r>
    </w:p>
    <w:p w14:paraId="7F3D6BCA">
      <w:pPr>
        <w:autoSpaceDE w:val="0"/>
        <w:autoSpaceDN w:val="0"/>
        <w:adjustRightInd w:val="0"/>
        <w:ind w:firstLine="602" w:firstLineChars="200"/>
        <w:rPr>
          <w:rFonts w:ascii="Times New Roman" w:hAnsi="Times New Roman" w:eastAsia="仿宋_GB2312" w:cs="浠垮畫_GB2312"/>
          <w:b/>
          <w:color w:val="000000" w:themeColor="text1"/>
          <w:kern w:val="0"/>
          <w:sz w:val="30"/>
          <w:szCs w:val="30"/>
          <w14:textFill>
            <w14:solidFill>
              <w14:schemeClr w14:val="tx1"/>
            </w14:solidFill>
          </w14:textFill>
        </w:rPr>
      </w:pPr>
      <w:r>
        <w:rPr>
          <w:rFonts w:ascii="Times New Roman" w:hAnsi="Times New Roman" w:eastAsia="仿宋_GB2312" w:cs="浠垮畫_GB2312"/>
          <w:b/>
          <w:color w:val="000000" w:themeColor="text1"/>
          <w:kern w:val="0"/>
          <w:sz w:val="30"/>
          <w:szCs w:val="30"/>
          <w14:textFill>
            <w14:solidFill>
              <w14:schemeClr w14:val="tx1"/>
            </w14:solidFill>
          </w14:textFill>
        </w:rPr>
        <w:t>1.</w:t>
      </w:r>
      <w:r>
        <w:rPr>
          <w:rFonts w:hint="eastAsia" w:ascii="Times New Roman" w:hAnsi="Times New Roman" w:eastAsia="仿宋_GB2312" w:cs="浠垮畫_GB2312"/>
          <w:b/>
          <w:color w:val="000000" w:themeColor="text1"/>
          <w:kern w:val="0"/>
          <w:sz w:val="30"/>
          <w:szCs w:val="30"/>
          <w14:textFill>
            <w14:solidFill>
              <w14:schemeClr w14:val="tx1"/>
            </w14:solidFill>
          </w14:textFill>
        </w:rPr>
        <w:t>年度报备改进情况</w:t>
      </w:r>
    </w:p>
    <w:p w14:paraId="725D2375">
      <w:pPr>
        <w:autoSpaceDE w:val="0"/>
        <w:autoSpaceDN w:val="0"/>
        <w:adjustRightInd w:val="0"/>
        <w:ind w:firstLine="600" w:firstLineChars="200"/>
        <w:rPr>
          <w:rFonts w:ascii="Times New Roman" w:hAnsi="Times New Roman" w:eastAsia="仿宋_GB2312" w:cs="浠垮畫_GB2312"/>
          <w:color w:val="000000" w:themeColor="text1"/>
          <w:kern w:val="0"/>
          <w:sz w:val="30"/>
          <w:szCs w:val="30"/>
          <w14:textFill>
            <w14:solidFill>
              <w14:schemeClr w14:val="tx1"/>
            </w14:solidFill>
          </w14:textFill>
        </w:rPr>
      </w:pPr>
      <w:r>
        <w:rPr>
          <w:rFonts w:hint="eastAsia" w:ascii="Times New Roman" w:hAnsi="Times New Roman" w:eastAsia="仿宋_GB2312" w:cs="浠垮畫_GB2312"/>
          <w:color w:val="000000" w:themeColor="text1"/>
          <w:kern w:val="0"/>
          <w:sz w:val="30"/>
          <w:szCs w:val="30"/>
          <w14:textFill>
            <w14:solidFill>
              <w14:schemeClr w14:val="tx1"/>
            </w14:solidFill>
          </w14:textFill>
        </w:rPr>
        <w:t>专业在认证有效期内需每年将本年度修订和完善的支撑毕业要求达成的课程教学材料、评价机制制度文件，面向产出开展的评价活动、评价结果、以及依据评价结果进行持续改进等原始材料（报备持续改进情况有关要求见附件</w:t>
      </w:r>
      <w:r>
        <w:rPr>
          <w:rFonts w:ascii="Times New Roman" w:hAnsi="Times New Roman" w:eastAsia="仿宋_GB2312" w:cs="浠垮畫_GB2312"/>
          <w:color w:val="000000" w:themeColor="text1"/>
          <w:kern w:val="0"/>
          <w:sz w:val="30"/>
          <w:szCs w:val="30"/>
          <w14:textFill>
            <w14:solidFill>
              <w14:schemeClr w14:val="tx1"/>
            </w14:solidFill>
          </w14:textFill>
        </w:rPr>
        <w:t>3</w:t>
      </w:r>
      <w:r>
        <w:rPr>
          <w:rFonts w:hint="eastAsia" w:ascii="Times New Roman" w:hAnsi="Times New Roman" w:eastAsia="仿宋_GB2312" w:cs="浠垮畫_GB2312"/>
          <w:color w:val="000000" w:themeColor="text1"/>
          <w:kern w:val="0"/>
          <w:sz w:val="30"/>
          <w:szCs w:val="30"/>
          <w14:textFill>
            <w14:solidFill>
              <w14:schemeClr w14:val="tx1"/>
            </w14:solidFill>
          </w14:textFill>
        </w:rPr>
        <w:t>），提交相关认证</w:t>
      </w:r>
      <w:r>
        <w:rPr>
          <w:rFonts w:ascii="Times New Roman" w:hAnsi="Times New Roman" w:eastAsia="仿宋_GB2312" w:cs="浠垮畫_GB2312"/>
          <w:color w:val="000000" w:themeColor="text1"/>
          <w:kern w:val="0"/>
          <w:sz w:val="30"/>
          <w:szCs w:val="30"/>
          <w14:textFill>
            <w14:solidFill>
              <w14:schemeClr w14:val="tx1"/>
            </w14:solidFill>
          </w14:textFill>
        </w:rPr>
        <w:t>机构备案</w:t>
      </w:r>
      <w:r>
        <w:rPr>
          <w:rFonts w:hint="eastAsia" w:ascii="Times New Roman" w:hAnsi="Times New Roman" w:eastAsia="仿宋_GB2312" w:cs="浠垮畫_GB2312"/>
          <w:color w:val="000000" w:themeColor="text1"/>
          <w:kern w:val="0"/>
          <w:sz w:val="30"/>
          <w:szCs w:val="30"/>
          <w14:textFill>
            <w14:solidFill>
              <w14:schemeClr w14:val="tx1"/>
            </w14:solidFill>
          </w14:textFill>
        </w:rPr>
        <w:t>。认证机构负责对备案材料进行抽查，并根据抽查结果做出相应处理。</w:t>
      </w:r>
    </w:p>
    <w:p w14:paraId="7A26421A">
      <w:pPr>
        <w:autoSpaceDE w:val="0"/>
        <w:autoSpaceDN w:val="0"/>
        <w:adjustRightInd w:val="0"/>
        <w:ind w:firstLine="600" w:firstLineChars="200"/>
        <w:rPr>
          <w:rFonts w:ascii="Times New Roman" w:hAnsi="Times New Roman" w:eastAsia="仿宋_GB2312" w:cs="浠垮畫_GB2312"/>
          <w:b/>
          <w:color w:val="000000" w:themeColor="text1"/>
          <w:kern w:val="0"/>
          <w:sz w:val="30"/>
          <w:szCs w:val="30"/>
          <w14:textFill>
            <w14:solidFill>
              <w14:schemeClr w14:val="tx1"/>
            </w14:solidFill>
          </w14:textFill>
        </w:rPr>
      </w:pPr>
      <w:r>
        <w:rPr>
          <w:rFonts w:hint="eastAsia" w:ascii="Times New Roman" w:hAnsi="Times New Roman" w:eastAsia="仿宋_GB2312" w:cs="浠垮畫_GB2312"/>
          <w:color w:val="000000" w:themeColor="text1"/>
          <w:kern w:val="0"/>
          <w:sz w:val="30"/>
          <w:szCs w:val="30"/>
          <w14:textFill>
            <w14:solidFill>
              <w14:schemeClr w14:val="tx1"/>
            </w14:solidFill>
          </w14:textFill>
        </w:rPr>
        <w:t>2</w:t>
      </w:r>
      <w:r>
        <w:rPr>
          <w:rFonts w:ascii="Times New Roman" w:hAnsi="Times New Roman" w:eastAsia="仿宋_GB2312" w:cs="浠垮畫_GB2312"/>
          <w:b/>
          <w:color w:val="000000" w:themeColor="text1"/>
          <w:kern w:val="0"/>
          <w:sz w:val="30"/>
          <w:szCs w:val="30"/>
          <w14:textFill>
            <w14:solidFill>
              <w14:schemeClr w14:val="tx1"/>
            </w14:solidFill>
          </w14:textFill>
        </w:rPr>
        <w:t>.</w:t>
      </w:r>
      <w:r>
        <w:rPr>
          <w:rFonts w:hint="eastAsia" w:ascii="Times New Roman" w:hAnsi="Times New Roman" w:eastAsia="仿宋_GB2312" w:cs="浠垮畫_GB2312"/>
          <w:b/>
          <w:color w:val="000000" w:themeColor="text1"/>
          <w:kern w:val="0"/>
          <w:sz w:val="30"/>
          <w:szCs w:val="30"/>
          <w14:textFill>
            <w14:solidFill>
              <w14:schemeClr w14:val="tx1"/>
            </w14:solidFill>
          </w14:textFill>
        </w:rPr>
        <w:t>中期审核</w:t>
      </w:r>
    </w:p>
    <w:p w14:paraId="28C2D05D">
      <w:pPr>
        <w:autoSpaceDE w:val="0"/>
        <w:autoSpaceDN w:val="0"/>
        <w:adjustRightInd w:val="0"/>
        <w:ind w:firstLine="600" w:firstLineChars="200"/>
        <w:rPr>
          <w:rFonts w:ascii="Times New Roman" w:hAnsi="Times New Roman" w:eastAsia="仿宋_GB2312" w:cs="浠垮畫_GB2312"/>
          <w:color w:val="000000" w:themeColor="text1"/>
          <w:kern w:val="0"/>
          <w:sz w:val="30"/>
          <w:szCs w:val="30"/>
          <w14:textFill>
            <w14:solidFill>
              <w14:schemeClr w14:val="tx1"/>
            </w14:solidFill>
          </w14:textFill>
        </w:rPr>
      </w:pPr>
      <w:r>
        <w:rPr>
          <w:rFonts w:hint="eastAsia" w:ascii="Times New Roman" w:hAnsi="Times New Roman" w:eastAsia="仿宋_GB2312" w:cs="浠垮畫_GB2312"/>
          <w:color w:val="000000" w:themeColor="text1"/>
          <w:kern w:val="0"/>
          <w:sz w:val="30"/>
          <w:szCs w:val="30"/>
          <w14:textFill>
            <w14:solidFill>
              <w14:schemeClr w14:val="tx1"/>
            </w14:solidFill>
          </w14:textFill>
        </w:rPr>
        <w:t>专业在公布认证结论后3年</w:t>
      </w:r>
      <w:r>
        <w:rPr>
          <w:rFonts w:ascii="Times New Roman" w:hAnsi="Times New Roman" w:eastAsia="仿宋_GB2312" w:cs="浠垮畫_GB2312"/>
          <w:color w:val="000000" w:themeColor="text1"/>
          <w:kern w:val="0"/>
          <w:sz w:val="30"/>
          <w:szCs w:val="30"/>
          <w14:textFill>
            <w14:solidFill>
              <w14:schemeClr w14:val="tx1"/>
            </w14:solidFill>
          </w14:textFill>
        </w:rPr>
        <w:t>内</w:t>
      </w:r>
      <w:r>
        <w:rPr>
          <w:rFonts w:hint="eastAsia" w:ascii="Times New Roman" w:hAnsi="Times New Roman" w:eastAsia="仿宋_GB2312" w:cs="浠垮畫_GB2312"/>
          <w:color w:val="000000" w:themeColor="text1"/>
          <w:kern w:val="0"/>
          <w:sz w:val="30"/>
          <w:szCs w:val="30"/>
          <w14:textFill>
            <w14:solidFill>
              <w14:schemeClr w14:val="tx1"/>
            </w14:solidFill>
          </w14:textFill>
        </w:rPr>
        <w:t>，对</w:t>
      </w:r>
      <w:r>
        <w:rPr>
          <w:rFonts w:ascii="Times New Roman" w:hAnsi="Times New Roman" w:eastAsia="仿宋_GB2312" w:cs="浠垮畫_GB2312"/>
          <w:color w:val="000000" w:themeColor="text1"/>
          <w:kern w:val="0"/>
          <w:sz w:val="30"/>
          <w:szCs w:val="30"/>
          <w14:textFill>
            <w14:solidFill>
              <w14:schemeClr w14:val="tx1"/>
            </w14:solidFill>
          </w14:textFill>
        </w:rPr>
        <w:t>改进工作进行</w:t>
      </w:r>
      <w:r>
        <w:rPr>
          <w:rFonts w:hint="eastAsia" w:ascii="Times New Roman" w:hAnsi="Times New Roman" w:eastAsia="仿宋_GB2312" w:cs="浠垮畫_GB2312"/>
          <w:color w:val="000000" w:themeColor="text1"/>
          <w:kern w:val="0"/>
          <w:sz w:val="30"/>
          <w:szCs w:val="30"/>
          <w14:textFill>
            <w14:solidFill>
              <w14:schemeClr w14:val="tx1"/>
            </w14:solidFill>
          </w14:textFill>
        </w:rPr>
        <w:t>整理，提交持续改进证据清单（格式</w:t>
      </w:r>
      <w:r>
        <w:rPr>
          <w:rFonts w:ascii="Times New Roman" w:hAnsi="Times New Roman" w:eastAsia="仿宋_GB2312" w:cs="浠垮畫_GB2312"/>
          <w:color w:val="000000" w:themeColor="text1"/>
          <w:kern w:val="0"/>
          <w:sz w:val="30"/>
          <w:szCs w:val="30"/>
          <w14:textFill>
            <w14:solidFill>
              <w14:schemeClr w14:val="tx1"/>
            </w14:solidFill>
          </w14:textFill>
        </w:rPr>
        <w:t>见附件4</w:t>
      </w:r>
      <w:r>
        <w:rPr>
          <w:rFonts w:hint="eastAsia" w:ascii="Times New Roman" w:hAnsi="Times New Roman" w:eastAsia="仿宋_GB2312" w:cs="浠垮畫_GB2312"/>
          <w:color w:val="000000" w:themeColor="text1"/>
          <w:kern w:val="0"/>
          <w:sz w:val="30"/>
          <w:szCs w:val="30"/>
          <w14:textFill>
            <w14:solidFill>
              <w14:schemeClr w14:val="tx1"/>
            </w14:solidFill>
          </w14:textFill>
        </w:rPr>
        <w:t>）。认证</w:t>
      </w:r>
      <w:r>
        <w:rPr>
          <w:rFonts w:ascii="Times New Roman" w:hAnsi="Times New Roman" w:eastAsia="仿宋_GB2312" w:cs="浠垮畫_GB2312"/>
          <w:color w:val="000000" w:themeColor="text1"/>
          <w:kern w:val="0"/>
          <w:sz w:val="30"/>
          <w:szCs w:val="30"/>
          <w14:textFill>
            <w14:solidFill>
              <w14:schemeClr w14:val="tx1"/>
            </w14:solidFill>
          </w14:textFill>
        </w:rPr>
        <w:t>机构组织专家对</w:t>
      </w:r>
      <w:r>
        <w:rPr>
          <w:rFonts w:hint="eastAsia" w:ascii="Times New Roman" w:hAnsi="Times New Roman" w:eastAsia="仿宋_GB2312" w:cs="浠垮畫_GB2312"/>
          <w:color w:val="000000" w:themeColor="text1"/>
          <w:kern w:val="0"/>
          <w:sz w:val="30"/>
          <w:szCs w:val="30"/>
          <w14:textFill>
            <w14:solidFill>
              <w14:schemeClr w14:val="tx1"/>
            </w14:solidFill>
          </w14:textFill>
        </w:rPr>
        <w:t>专业持续改进情况</w:t>
      </w:r>
      <w:r>
        <w:rPr>
          <w:rFonts w:ascii="Times New Roman" w:hAnsi="Times New Roman" w:eastAsia="仿宋_GB2312" w:cs="浠垮畫_GB2312"/>
          <w:color w:val="000000" w:themeColor="text1"/>
          <w:kern w:val="0"/>
          <w:sz w:val="30"/>
          <w:szCs w:val="30"/>
          <w14:textFill>
            <w14:solidFill>
              <w14:schemeClr w14:val="tx1"/>
            </w14:solidFill>
          </w14:textFill>
        </w:rPr>
        <w:t>进行在线或实地核查，</w:t>
      </w:r>
      <w:r>
        <w:rPr>
          <w:rFonts w:hint="eastAsia" w:ascii="Times New Roman" w:hAnsi="Times New Roman" w:eastAsia="仿宋_GB2312" w:cs="浠垮畫_GB2312"/>
          <w:color w:val="000000" w:themeColor="text1"/>
          <w:kern w:val="0"/>
          <w:sz w:val="30"/>
          <w:szCs w:val="30"/>
          <w14:textFill>
            <w14:solidFill>
              <w14:schemeClr w14:val="tx1"/>
            </w14:solidFill>
          </w14:textFill>
        </w:rPr>
        <w:t>并</w:t>
      </w:r>
      <w:r>
        <w:rPr>
          <w:rFonts w:ascii="Times New Roman" w:hAnsi="Times New Roman" w:eastAsia="仿宋_GB2312" w:cs="浠垮畫_GB2312"/>
          <w:color w:val="000000" w:themeColor="text1"/>
          <w:kern w:val="0"/>
          <w:sz w:val="30"/>
          <w:szCs w:val="30"/>
          <w14:textFill>
            <w14:solidFill>
              <w14:schemeClr w14:val="tx1"/>
            </w14:solidFill>
          </w14:textFill>
        </w:rPr>
        <w:t>依据核查结果</w:t>
      </w:r>
      <w:r>
        <w:rPr>
          <w:rFonts w:hint="eastAsia" w:ascii="Times New Roman" w:hAnsi="Times New Roman" w:eastAsia="仿宋_GB2312" w:cs="浠垮畫_GB2312"/>
          <w:color w:val="000000" w:themeColor="text1"/>
          <w:kern w:val="0"/>
          <w:sz w:val="30"/>
          <w:szCs w:val="30"/>
          <w14:textFill>
            <w14:solidFill>
              <w14:schemeClr w14:val="tx1"/>
            </w14:solidFill>
          </w14:textFill>
        </w:rPr>
        <w:t>，形成初步《中期审核报告》（附件</w:t>
      </w:r>
      <w:r>
        <w:rPr>
          <w:rFonts w:ascii="Times New Roman" w:hAnsi="Times New Roman" w:eastAsia="仿宋_GB2312" w:cs="浠垮畫_GB2312"/>
          <w:color w:val="000000" w:themeColor="text1"/>
          <w:kern w:val="0"/>
          <w:sz w:val="30"/>
          <w:szCs w:val="30"/>
          <w14:textFill>
            <w14:solidFill>
              <w14:schemeClr w14:val="tx1"/>
            </w14:solidFill>
          </w14:textFill>
        </w:rPr>
        <w:t>5</w:t>
      </w:r>
      <w:r>
        <w:rPr>
          <w:rFonts w:hint="eastAsia" w:ascii="Times New Roman" w:hAnsi="Times New Roman" w:eastAsia="仿宋_GB2312" w:cs="浠垮畫_GB2312"/>
          <w:color w:val="000000" w:themeColor="text1"/>
          <w:kern w:val="0"/>
          <w:sz w:val="30"/>
          <w:szCs w:val="30"/>
          <w14:textFill>
            <w14:solidFill>
              <w14:schemeClr w14:val="tx1"/>
            </w14:solidFill>
          </w14:textFill>
        </w:rPr>
        <w:t>）。</w:t>
      </w:r>
    </w:p>
    <w:p w14:paraId="54C04F6F">
      <w:pPr>
        <w:autoSpaceDE w:val="0"/>
        <w:autoSpaceDN w:val="0"/>
        <w:adjustRightInd w:val="0"/>
        <w:ind w:firstLine="600" w:firstLineChars="200"/>
        <w:rPr>
          <w:rFonts w:ascii="Times New Roman" w:hAnsi="Times New Roman" w:eastAsia="仿宋_GB2312" w:cs="浠垮畫_GB2312"/>
          <w:b/>
          <w:color w:val="000000" w:themeColor="text1"/>
          <w:kern w:val="0"/>
          <w:sz w:val="30"/>
          <w:szCs w:val="30"/>
          <w14:textFill>
            <w14:solidFill>
              <w14:schemeClr w14:val="tx1"/>
            </w14:solidFill>
          </w14:textFill>
        </w:rPr>
      </w:pPr>
      <w:r>
        <w:rPr>
          <w:rFonts w:hint="eastAsia" w:ascii="Times New Roman" w:hAnsi="Times New Roman" w:eastAsia="仿宋_GB2312" w:cs="浠垮畫_GB2312"/>
          <w:color w:val="000000" w:themeColor="text1"/>
          <w:kern w:val="0"/>
          <w:sz w:val="30"/>
          <w:szCs w:val="30"/>
          <w14:textFill>
            <w14:solidFill>
              <w14:schemeClr w14:val="tx1"/>
            </w14:solidFill>
          </w14:textFill>
        </w:rPr>
        <w:t>3</w:t>
      </w:r>
      <w:r>
        <w:rPr>
          <w:rFonts w:ascii="Times New Roman" w:hAnsi="Times New Roman" w:eastAsia="仿宋_GB2312" w:cs="浠垮畫_GB2312"/>
          <w:b/>
          <w:color w:val="000000" w:themeColor="text1"/>
          <w:kern w:val="0"/>
          <w:sz w:val="30"/>
          <w:szCs w:val="30"/>
          <w14:textFill>
            <w14:solidFill>
              <w14:schemeClr w14:val="tx1"/>
            </w14:solidFill>
          </w14:textFill>
        </w:rPr>
        <w:t>.</w:t>
      </w:r>
      <w:r>
        <w:rPr>
          <w:rFonts w:hint="eastAsia" w:ascii="Times New Roman" w:hAnsi="Times New Roman" w:eastAsia="仿宋_GB2312" w:cs="浠垮畫_GB2312"/>
          <w:b/>
          <w:color w:val="000000" w:themeColor="text1"/>
          <w:kern w:val="0"/>
          <w:sz w:val="30"/>
          <w:szCs w:val="30"/>
          <w14:textFill>
            <w14:solidFill>
              <w14:schemeClr w14:val="tx1"/>
            </w14:solidFill>
          </w14:textFill>
        </w:rPr>
        <w:t>形成中期审核结论</w:t>
      </w:r>
    </w:p>
    <w:p w14:paraId="70B43262">
      <w:pPr>
        <w:autoSpaceDE w:val="0"/>
        <w:autoSpaceDN w:val="0"/>
        <w:adjustRightInd w:val="0"/>
        <w:ind w:firstLine="600" w:firstLineChars="200"/>
        <w:rPr>
          <w:rFonts w:ascii="Times New Roman" w:hAnsi="Times New Roman" w:eastAsia="仿宋_GB2312" w:cs="浠垮畫_GB2312"/>
          <w:color w:val="000000" w:themeColor="text1"/>
          <w:kern w:val="0"/>
          <w:sz w:val="30"/>
          <w:szCs w:val="30"/>
          <w14:textFill>
            <w14:solidFill>
              <w14:schemeClr w14:val="tx1"/>
            </w14:solidFill>
          </w14:textFill>
        </w:rPr>
      </w:pPr>
      <w:r>
        <w:rPr>
          <w:rFonts w:hint="eastAsia" w:ascii="Times New Roman" w:hAnsi="Times New Roman" w:eastAsia="仿宋_GB2312" w:cs="浠垮畫_GB2312"/>
          <w:color w:val="000000" w:themeColor="text1"/>
          <w:kern w:val="0"/>
          <w:sz w:val="30"/>
          <w:szCs w:val="30"/>
          <w14:textFill>
            <w14:solidFill>
              <w14:schemeClr w14:val="tx1"/>
            </w14:solidFill>
          </w14:textFill>
        </w:rPr>
        <w:t>认证机构组织召开中期审核结论审议会议，形成中期审核结论建议，并形成《中期审核报告》，提交</w:t>
      </w:r>
      <w:r>
        <w:rPr>
          <w:rFonts w:ascii="Times New Roman" w:hAnsi="Times New Roman" w:eastAsia="仿宋_GB2312" w:cs="浠垮畫_GB2312"/>
          <w:color w:val="000000" w:themeColor="text1"/>
          <w:kern w:val="0"/>
          <w:sz w:val="30"/>
          <w:szCs w:val="30"/>
          <w14:textFill>
            <w14:solidFill>
              <w14:schemeClr w14:val="tx1"/>
            </w14:solidFill>
          </w14:textFill>
        </w:rPr>
        <w:t>结论审定委员会进行</w:t>
      </w:r>
      <w:r>
        <w:rPr>
          <w:rFonts w:hint="eastAsia" w:ascii="Times New Roman" w:hAnsi="Times New Roman" w:eastAsia="仿宋_GB2312" w:cs="浠垮畫_GB2312"/>
          <w:color w:val="000000" w:themeColor="text1"/>
          <w:kern w:val="0"/>
          <w:sz w:val="30"/>
          <w:szCs w:val="30"/>
          <w14:textFill>
            <w14:solidFill>
              <w14:schemeClr w14:val="tx1"/>
            </w14:solidFill>
          </w14:textFill>
        </w:rPr>
        <w:t>审议，通过后报专家</w:t>
      </w:r>
      <w:r>
        <w:rPr>
          <w:rFonts w:ascii="Times New Roman" w:hAnsi="Times New Roman" w:eastAsia="仿宋_GB2312" w:cs="浠垮畫_GB2312"/>
          <w:color w:val="000000" w:themeColor="text1"/>
          <w:kern w:val="0"/>
          <w:sz w:val="30"/>
          <w:szCs w:val="30"/>
          <w14:textFill>
            <w14:solidFill>
              <w14:schemeClr w14:val="tx1"/>
            </w14:solidFill>
          </w14:textFill>
        </w:rPr>
        <w:t>委员会审定</w:t>
      </w:r>
      <w:r>
        <w:rPr>
          <w:rFonts w:hint="eastAsia" w:ascii="Times New Roman" w:hAnsi="Times New Roman" w:eastAsia="仿宋_GB2312" w:cs="浠垮畫_GB2312"/>
          <w:color w:val="000000" w:themeColor="text1"/>
          <w:kern w:val="0"/>
          <w:sz w:val="30"/>
          <w:szCs w:val="30"/>
          <w14:textFill>
            <w14:solidFill>
              <w14:schemeClr w14:val="tx1"/>
            </w14:solidFill>
          </w14:textFill>
        </w:rPr>
        <w:t>。认证</w:t>
      </w:r>
      <w:r>
        <w:rPr>
          <w:rFonts w:ascii="Times New Roman" w:hAnsi="Times New Roman" w:eastAsia="仿宋_GB2312" w:cs="浠垮畫_GB2312"/>
          <w:color w:val="000000" w:themeColor="text1"/>
          <w:kern w:val="0"/>
          <w:sz w:val="30"/>
          <w:szCs w:val="30"/>
          <w14:textFill>
            <w14:solidFill>
              <w14:schemeClr w14:val="tx1"/>
            </w14:solidFill>
          </w14:textFill>
        </w:rPr>
        <w:t>协调委员会</w:t>
      </w:r>
      <w:r>
        <w:rPr>
          <w:rFonts w:hint="eastAsia" w:ascii="Times New Roman" w:hAnsi="Times New Roman" w:eastAsia="仿宋_GB2312" w:cs="浠垮畫_GB2312"/>
          <w:color w:val="000000" w:themeColor="text1"/>
          <w:kern w:val="0"/>
          <w:sz w:val="30"/>
          <w:szCs w:val="30"/>
          <w14:textFill>
            <w14:solidFill>
              <w14:schemeClr w14:val="tx1"/>
            </w14:solidFill>
          </w14:textFill>
        </w:rPr>
        <w:t>负责</w:t>
      </w:r>
      <w:r>
        <w:rPr>
          <w:rFonts w:ascii="Times New Roman" w:hAnsi="Times New Roman" w:eastAsia="仿宋_GB2312" w:cs="浠垮畫_GB2312"/>
          <w:color w:val="000000" w:themeColor="text1"/>
          <w:kern w:val="0"/>
          <w:sz w:val="30"/>
          <w:szCs w:val="30"/>
          <w14:textFill>
            <w14:solidFill>
              <w14:schemeClr w14:val="tx1"/>
            </w14:solidFill>
          </w14:textFill>
        </w:rPr>
        <w:t>处理</w:t>
      </w:r>
      <w:r>
        <w:rPr>
          <w:rFonts w:hint="eastAsia" w:ascii="Times New Roman" w:hAnsi="Times New Roman" w:eastAsia="仿宋_GB2312" w:cs="浠垮畫_GB2312"/>
          <w:color w:val="000000" w:themeColor="text1"/>
          <w:kern w:val="0"/>
          <w:sz w:val="30"/>
          <w:szCs w:val="30"/>
          <w14:textFill>
            <w14:solidFill>
              <w14:schemeClr w14:val="tx1"/>
            </w14:solidFill>
          </w14:textFill>
        </w:rPr>
        <w:t>对结论异议的申诉。</w:t>
      </w:r>
    </w:p>
    <w:p w14:paraId="4BFDCA5E">
      <w:pPr>
        <w:autoSpaceDE w:val="0"/>
        <w:autoSpaceDN w:val="0"/>
        <w:adjustRightInd w:val="0"/>
        <w:ind w:firstLine="600" w:firstLineChars="200"/>
        <w:rPr>
          <w:rFonts w:ascii="Times New Roman" w:hAnsi="Times New Roman" w:eastAsia="仿宋_GB2312" w:cs="浠垮畫_GB2312"/>
          <w:color w:val="000000" w:themeColor="text1"/>
          <w:kern w:val="0"/>
          <w:sz w:val="30"/>
          <w:szCs w:val="30"/>
          <w14:textFill>
            <w14:solidFill>
              <w14:schemeClr w14:val="tx1"/>
            </w14:solidFill>
          </w14:textFill>
        </w:rPr>
      </w:pPr>
      <w:r>
        <w:rPr>
          <w:rFonts w:hint="eastAsia" w:ascii="Times New Roman" w:hAnsi="Times New Roman" w:eastAsia="仿宋_GB2312" w:cs="浠垮畫_GB2312"/>
          <w:color w:val="000000" w:themeColor="text1"/>
          <w:kern w:val="0"/>
          <w:sz w:val="30"/>
          <w:szCs w:val="30"/>
          <w14:textFill>
            <w14:solidFill>
              <w14:schemeClr w14:val="tx1"/>
            </w14:solidFill>
          </w14:textFill>
        </w:rPr>
        <w:t>中期</w:t>
      </w:r>
      <w:r>
        <w:rPr>
          <w:rFonts w:ascii="Times New Roman" w:hAnsi="Times New Roman" w:eastAsia="仿宋_GB2312" w:cs="浠垮畫_GB2312"/>
          <w:color w:val="000000" w:themeColor="text1"/>
          <w:kern w:val="0"/>
          <w:sz w:val="30"/>
          <w:szCs w:val="30"/>
          <w14:textFill>
            <w14:solidFill>
              <w14:schemeClr w14:val="tx1"/>
            </w14:solidFill>
          </w14:textFill>
        </w:rPr>
        <w:t>审核结论为</w:t>
      </w:r>
      <w:r>
        <w:rPr>
          <w:rFonts w:hint="eastAsia" w:ascii="Times New Roman" w:hAnsi="Times New Roman" w:eastAsia="仿宋_GB2312" w:cs="浠垮畫_GB2312"/>
          <w:color w:val="000000" w:themeColor="text1"/>
          <w:kern w:val="0"/>
          <w:sz w:val="30"/>
          <w:szCs w:val="30"/>
          <w14:textFill>
            <w14:solidFill>
              <w14:schemeClr w14:val="tx1"/>
            </w14:solidFill>
          </w14:textFill>
        </w:rPr>
        <w:t>“继续保持有效期”的专业</w:t>
      </w:r>
      <w:r>
        <w:rPr>
          <w:rFonts w:ascii="Times New Roman" w:hAnsi="Times New Roman" w:eastAsia="仿宋_GB2312" w:cs="浠垮畫_GB2312"/>
          <w:color w:val="000000" w:themeColor="text1"/>
          <w:kern w:val="0"/>
          <w:sz w:val="30"/>
          <w:szCs w:val="30"/>
          <w14:textFill>
            <w14:solidFill>
              <w14:schemeClr w14:val="tx1"/>
            </w14:solidFill>
          </w14:textFill>
        </w:rPr>
        <w:t>可继续保持原认证有效期；</w:t>
      </w:r>
      <w:r>
        <w:rPr>
          <w:rFonts w:hint="eastAsia" w:ascii="Times New Roman" w:hAnsi="Times New Roman" w:eastAsia="仿宋_GB2312" w:cs="浠垮畫_GB2312"/>
          <w:color w:val="000000" w:themeColor="text1"/>
          <w:kern w:val="0"/>
          <w:sz w:val="30"/>
          <w:szCs w:val="30"/>
          <w14:textFill>
            <w14:solidFill>
              <w14:schemeClr w14:val="tx1"/>
            </w14:solidFill>
          </w14:textFill>
        </w:rPr>
        <w:t>中期</w:t>
      </w:r>
      <w:r>
        <w:rPr>
          <w:rFonts w:ascii="Times New Roman" w:hAnsi="Times New Roman" w:eastAsia="仿宋_GB2312" w:cs="浠垮畫_GB2312"/>
          <w:color w:val="000000" w:themeColor="text1"/>
          <w:kern w:val="0"/>
          <w:sz w:val="30"/>
          <w:szCs w:val="30"/>
          <w14:textFill>
            <w14:solidFill>
              <w14:schemeClr w14:val="tx1"/>
            </w14:solidFill>
          </w14:textFill>
        </w:rPr>
        <w:t>审核结论为</w:t>
      </w:r>
      <w:r>
        <w:rPr>
          <w:rFonts w:hint="eastAsia" w:ascii="Times New Roman" w:hAnsi="Times New Roman" w:eastAsia="仿宋_GB2312" w:cs="浠垮畫_GB2312"/>
          <w:color w:val="000000" w:themeColor="text1"/>
          <w:kern w:val="0"/>
          <w:sz w:val="30"/>
          <w:szCs w:val="30"/>
          <w14:textFill>
            <w14:solidFill>
              <w14:schemeClr w14:val="tx1"/>
            </w14:solidFill>
          </w14:textFill>
        </w:rPr>
        <w:t>“中止认证有效期”的</w:t>
      </w:r>
      <w:r>
        <w:rPr>
          <w:rFonts w:ascii="Times New Roman" w:hAnsi="Times New Roman" w:eastAsia="仿宋_GB2312" w:cs="浠垮畫_GB2312"/>
          <w:color w:val="000000" w:themeColor="text1"/>
          <w:kern w:val="0"/>
          <w:sz w:val="30"/>
          <w:szCs w:val="30"/>
          <w14:textFill>
            <w14:solidFill>
              <w14:schemeClr w14:val="tx1"/>
            </w14:solidFill>
          </w14:textFill>
        </w:rPr>
        <w:t>专业将被从通过认证专业名单中移除。</w:t>
      </w:r>
    </w:p>
    <w:p w14:paraId="62496039">
      <w:pPr>
        <w:autoSpaceDE w:val="0"/>
        <w:autoSpaceDN w:val="0"/>
        <w:adjustRightInd w:val="0"/>
        <w:ind w:firstLine="600" w:firstLineChars="200"/>
        <w:rPr>
          <w:rFonts w:ascii="Times New Roman" w:hAnsi="Times New Roman" w:eastAsia="黑体" w:cs="浠垮畫_GB2312"/>
          <w:color w:val="000000" w:themeColor="text1"/>
          <w:kern w:val="0"/>
          <w:sz w:val="30"/>
          <w:szCs w:val="30"/>
          <w14:textFill>
            <w14:solidFill>
              <w14:schemeClr w14:val="tx1"/>
            </w14:solidFill>
          </w14:textFill>
        </w:rPr>
      </w:pPr>
      <w:r>
        <w:rPr>
          <w:rFonts w:hint="eastAsia" w:ascii="Times New Roman" w:hAnsi="Times New Roman" w:eastAsia="黑体" w:cs="浠垮畫_GB2312"/>
          <w:color w:val="000000" w:themeColor="text1"/>
          <w:kern w:val="0"/>
          <w:sz w:val="30"/>
          <w:szCs w:val="30"/>
          <w14:textFill>
            <w14:solidFill>
              <w14:schemeClr w14:val="tx1"/>
            </w14:solidFill>
          </w14:textFill>
        </w:rPr>
        <w:t>六</w:t>
      </w:r>
      <w:r>
        <w:rPr>
          <w:rFonts w:ascii="Times New Roman" w:hAnsi="Times New Roman" w:eastAsia="黑体" w:cs="浠垮畫_GB2312"/>
          <w:color w:val="000000" w:themeColor="text1"/>
          <w:kern w:val="0"/>
          <w:sz w:val="30"/>
          <w:szCs w:val="30"/>
          <w14:textFill>
            <w14:solidFill>
              <w14:schemeClr w14:val="tx1"/>
            </w14:solidFill>
          </w14:textFill>
        </w:rPr>
        <w:t>、其他</w:t>
      </w:r>
    </w:p>
    <w:p w14:paraId="33FD5003">
      <w:pPr>
        <w:autoSpaceDE w:val="0"/>
        <w:autoSpaceDN w:val="0"/>
        <w:adjustRightInd w:val="0"/>
        <w:ind w:firstLine="600" w:firstLineChars="200"/>
        <w:rPr>
          <w:rFonts w:ascii="Times New Roman" w:hAnsi="Times New Roman" w:eastAsia="仿宋_GB2312" w:cs="浠垮畫_GB2312"/>
          <w:color w:val="000000" w:themeColor="text1"/>
          <w:kern w:val="0"/>
          <w:sz w:val="30"/>
          <w:szCs w:val="30"/>
          <w14:textFill>
            <w14:solidFill>
              <w14:schemeClr w14:val="tx1"/>
            </w14:solidFill>
          </w14:textFill>
        </w:rPr>
      </w:pPr>
      <w:r>
        <w:rPr>
          <w:rFonts w:hint="eastAsia" w:ascii="Times New Roman" w:hAnsi="Times New Roman" w:eastAsia="仿宋_GB2312" w:cs="浠垮畫_GB2312"/>
          <w:color w:val="000000" w:themeColor="text1"/>
          <w:kern w:val="0"/>
          <w:sz w:val="30"/>
          <w:szCs w:val="30"/>
          <w14:textFill>
            <w14:solidFill>
              <w14:schemeClr w14:val="tx1"/>
            </w14:solidFill>
          </w14:textFill>
        </w:rPr>
        <w:t>该</w:t>
      </w:r>
      <w:r>
        <w:rPr>
          <w:rFonts w:ascii="Times New Roman" w:hAnsi="Times New Roman" w:eastAsia="仿宋_GB2312" w:cs="浠垮畫_GB2312"/>
          <w:color w:val="000000" w:themeColor="text1"/>
          <w:kern w:val="0"/>
          <w:sz w:val="30"/>
          <w:szCs w:val="30"/>
          <w14:textFill>
            <w14:solidFill>
              <w14:schemeClr w14:val="tx1"/>
            </w14:solidFill>
          </w14:textFill>
        </w:rPr>
        <w:t>办法由普通高等学校师范类专业认证专家委员会</w:t>
      </w:r>
      <w:r>
        <w:rPr>
          <w:rFonts w:hint="eastAsia" w:ascii="Times New Roman" w:hAnsi="Times New Roman" w:eastAsia="仿宋_GB2312" w:cs="浠垮畫_GB2312"/>
          <w:color w:val="000000" w:themeColor="text1"/>
          <w:kern w:val="0"/>
          <w:sz w:val="30"/>
          <w:szCs w:val="30"/>
          <w14:textFill>
            <w14:solidFill>
              <w14:schemeClr w14:val="tx1"/>
            </w14:solidFill>
          </w14:textFill>
        </w:rPr>
        <w:t>秘书处</w:t>
      </w:r>
      <w:r>
        <w:rPr>
          <w:rFonts w:ascii="Times New Roman" w:hAnsi="Times New Roman" w:eastAsia="仿宋_GB2312" w:cs="浠垮畫_GB2312"/>
          <w:color w:val="000000" w:themeColor="text1"/>
          <w:kern w:val="0"/>
          <w:sz w:val="30"/>
          <w:szCs w:val="30"/>
          <w14:textFill>
            <w14:solidFill>
              <w14:schemeClr w14:val="tx1"/>
            </w14:solidFill>
          </w14:textFill>
        </w:rPr>
        <w:t>负责解释。</w:t>
      </w:r>
    </w:p>
    <w:p w14:paraId="17F34CBF">
      <w:pPr>
        <w:autoSpaceDE w:val="0"/>
        <w:autoSpaceDN w:val="0"/>
        <w:adjustRightInd w:val="0"/>
        <w:ind w:firstLine="600" w:firstLineChars="200"/>
        <w:rPr>
          <w:rFonts w:ascii="Times New Roman" w:hAnsi="Times New Roman" w:eastAsia="仿宋_GB2312" w:cs="浠垮畫_GB2312"/>
          <w:color w:val="000000" w:themeColor="text1"/>
          <w:kern w:val="0"/>
          <w:sz w:val="30"/>
          <w:szCs w:val="30"/>
          <w14:textFill>
            <w14:solidFill>
              <w14:schemeClr w14:val="tx1"/>
            </w14:solidFill>
          </w14:textFill>
        </w:rPr>
      </w:pPr>
    </w:p>
    <w:p w14:paraId="6BD40411">
      <w:pPr>
        <w:autoSpaceDE w:val="0"/>
        <w:autoSpaceDN w:val="0"/>
        <w:adjustRightInd w:val="0"/>
        <w:ind w:firstLine="600" w:firstLineChars="200"/>
        <w:rPr>
          <w:rFonts w:ascii="Times New Roman" w:hAnsi="Times New Roman" w:eastAsia="仿宋_GB2312" w:cs="浠垮畫_GB2312"/>
          <w:color w:val="000000" w:themeColor="text1"/>
          <w:kern w:val="0"/>
          <w:sz w:val="30"/>
          <w:szCs w:val="30"/>
          <w14:textFill>
            <w14:solidFill>
              <w14:schemeClr w14:val="tx1"/>
            </w14:solidFill>
          </w14:textFill>
        </w:rPr>
      </w:pPr>
      <w:r>
        <w:rPr>
          <w:rFonts w:hint="eastAsia" w:ascii="Times New Roman" w:hAnsi="Times New Roman" w:eastAsia="仿宋_GB2312" w:cs="浠垮畫_GB2312"/>
          <w:color w:val="000000" w:themeColor="text1"/>
          <w:kern w:val="0"/>
          <w:sz w:val="30"/>
          <w:szCs w:val="30"/>
          <w14:textFill>
            <w14:solidFill>
              <w14:schemeClr w14:val="tx1"/>
            </w14:solidFill>
          </w14:textFill>
        </w:rPr>
        <w:t>附件：</w:t>
      </w:r>
      <w:r>
        <w:rPr>
          <w:rFonts w:ascii="Times New Roman" w:hAnsi="Times New Roman" w:eastAsia="仿宋_GB2312" w:cs="浠垮畫_GB2312"/>
          <w:color w:val="000000" w:themeColor="text1"/>
          <w:kern w:val="0"/>
          <w:sz w:val="30"/>
          <w:szCs w:val="30"/>
          <w14:textFill>
            <w14:solidFill>
              <w14:schemeClr w14:val="tx1"/>
            </w14:solidFill>
          </w14:textFill>
        </w:rPr>
        <w:t>1.</w:t>
      </w:r>
      <w:r>
        <w:rPr>
          <w:rFonts w:hint="eastAsia" w:ascii="Times New Roman" w:hAnsi="Times New Roman" w:eastAsia="仿宋_GB2312" w:cs="浠垮畫_GB2312"/>
          <w:color w:val="000000" w:themeColor="text1"/>
          <w:kern w:val="0"/>
          <w:sz w:val="30"/>
          <w:szCs w:val="30"/>
          <w14:textFill>
            <w14:solidFill>
              <w14:schemeClr w14:val="tx1"/>
            </w14:solidFill>
          </w14:textFill>
        </w:rPr>
        <w:t>认证</w:t>
      </w:r>
      <w:r>
        <w:rPr>
          <w:rFonts w:ascii="Times New Roman" w:hAnsi="Times New Roman" w:eastAsia="仿宋_GB2312" w:cs="浠垮畫_GB2312"/>
          <w:color w:val="000000" w:themeColor="text1"/>
          <w:kern w:val="0"/>
          <w:sz w:val="30"/>
          <w:szCs w:val="30"/>
          <w14:textFill>
            <w14:solidFill>
              <w14:schemeClr w14:val="tx1"/>
            </w14:solidFill>
          </w14:textFill>
        </w:rPr>
        <w:t>机构专业</w:t>
      </w:r>
      <w:r>
        <w:rPr>
          <w:rFonts w:hint="eastAsia" w:ascii="Times New Roman" w:hAnsi="Times New Roman" w:eastAsia="仿宋_GB2312" w:cs="浠垮畫_GB2312"/>
          <w:color w:val="000000" w:themeColor="text1"/>
          <w:kern w:val="0"/>
          <w:sz w:val="30"/>
          <w:szCs w:val="30"/>
          <w14:textFill>
            <w14:solidFill>
              <w14:schemeClr w14:val="tx1"/>
            </w14:solidFill>
          </w14:textFill>
        </w:rPr>
        <w:t>认证</w:t>
      </w:r>
      <w:r>
        <w:rPr>
          <w:rFonts w:ascii="Times New Roman" w:hAnsi="Times New Roman" w:eastAsia="仿宋_GB2312" w:cs="浠垮畫_GB2312"/>
          <w:color w:val="000000" w:themeColor="text1"/>
          <w:kern w:val="0"/>
          <w:sz w:val="30"/>
          <w:szCs w:val="30"/>
          <w14:textFill>
            <w14:solidFill>
              <w14:schemeClr w14:val="tx1"/>
            </w14:solidFill>
          </w14:textFill>
        </w:rPr>
        <w:t>状态保持监控操作</w:t>
      </w:r>
      <w:r>
        <w:rPr>
          <w:rFonts w:hint="eastAsia" w:ascii="Times New Roman" w:hAnsi="Times New Roman" w:eastAsia="仿宋_GB2312" w:cs="浠垮畫_GB2312"/>
          <w:color w:val="000000" w:themeColor="text1"/>
          <w:kern w:val="0"/>
          <w:sz w:val="30"/>
          <w:szCs w:val="30"/>
          <w14:textFill>
            <w14:solidFill>
              <w14:schemeClr w14:val="tx1"/>
            </w14:solidFill>
          </w14:textFill>
        </w:rPr>
        <w:t>指南</w:t>
      </w:r>
    </w:p>
    <w:p w14:paraId="3FACE15C">
      <w:pPr>
        <w:autoSpaceDE w:val="0"/>
        <w:autoSpaceDN w:val="0"/>
        <w:adjustRightInd w:val="0"/>
        <w:ind w:firstLine="1500" w:firstLineChars="500"/>
        <w:rPr>
          <w:rFonts w:ascii="Times New Roman" w:hAnsi="Times New Roman" w:eastAsia="仿宋_GB2312" w:cs="浠垮畫_GB2312"/>
          <w:color w:val="000000" w:themeColor="text1"/>
          <w:kern w:val="0"/>
          <w:sz w:val="30"/>
          <w:szCs w:val="30"/>
          <w14:textFill>
            <w14:solidFill>
              <w14:schemeClr w14:val="tx1"/>
            </w14:solidFill>
          </w14:textFill>
        </w:rPr>
      </w:pPr>
      <w:r>
        <w:rPr>
          <w:rFonts w:hint="eastAsia" w:ascii="Times New Roman" w:hAnsi="Times New Roman" w:eastAsia="仿宋_GB2312" w:cs="浠垮畫_GB2312"/>
          <w:color w:val="000000" w:themeColor="text1"/>
          <w:kern w:val="0"/>
          <w:sz w:val="30"/>
          <w:szCs w:val="30"/>
          <w14:textFill>
            <w14:solidFill>
              <w14:schemeClr w14:val="tx1"/>
            </w14:solidFill>
          </w14:textFill>
        </w:rPr>
        <w:t>2</w:t>
      </w:r>
      <w:r>
        <w:rPr>
          <w:rFonts w:ascii="Times New Roman" w:hAnsi="Times New Roman" w:eastAsia="仿宋_GB2312" w:cs="浠垮畫_GB2312"/>
          <w:color w:val="000000" w:themeColor="text1"/>
          <w:kern w:val="0"/>
          <w:sz w:val="30"/>
          <w:szCs w:val="30"/>
          <w14:textFill>
            <w14:solidFill>
              <w14:schemeClr w14:val="tx1"/>
            </w14:solidFill>
          </w14:textFill>
        </w:rPr>
        <w:t>.</w:t>
      </w:r>
      <w:r>
        <w:rPr>
          <w:rFonts w:hint="eastAsia" w:ascii="Times New Roman" w:hAnsi="Times New Roman" w:eastAsia="仿宋_GB2312" w:cs="浠垮畫_GB2312"/>
          <w:color w:val="000000" w:themeColor="text1"/>
          <w:kern w:val="0"/>
          <w:sz w:val="30"/>
          <w:szCs w:val="30"/>
          <w14:textFill>
            <w14:solidFill>
              <w14:schemeClr w14:val="tx1"/>
            </w14:solidFill>
          </w14:textFill>
        </w:rPr>
        <w:t>师范类专业认证整改工作方案</w:t>
      </w:r>
    </w:p>
    <w:p w14:paraId="664E5086">
      <w:pPr>
        <w:autoSpaceDE w:val="0"/>
        <w:autoSpaceDN w:val="0"/>
        <w:adjustRightInd w:val="0"/>
        <w:ind w:firstLine="1500" w:firstLineChars="500"/>
        <w:rPr>
          <w:rFonts w:ascii="Times New Roman" w:hAnsi="Times New Roman" w:eastAsia="仿宋_GB2312" w:cs="浠垮畫_GB2312"/>
          <w:color w:val="000000" w:themeColor="text1"/>
          <w:kern w:val="0"/>
          <w:sz w:val="30"/>
          <w:szCs w:val="30"/>
          <w14:textFill>
            <w14:solidFill>
              <w14:schemeClr w14:val="tx1"/>
            </w14:solidFill>
          </w14:textFill>
        </w:rPr>
      </w:pPr>
      <w:r>
        <w:rPr>
          <w:rFonts w:ascii="Times New Roman" w:hAnsi="Times New Roman" w:eastAsia="仿宋_GB2312" w:cs="浠垮畫_GB2312"/>
          <w:color w:val="000000" w:themeColor="text1"/>
          <w:kern w:val="0"/>
          <w:sz w:val="30"/>
          <w:szCs w:val="30"/>
          <w14:textFill>
            <w14:solidFill>
              <w14:schemeClr w14:val="tx1"/>
            </w14:solidFill>
          </w14:textFill>
        </w:rPr>
        <w:t>3.</w:t>
      </w:r>
      <w:r>
        <w:rPr>
          <w:rFonts w:hint="eastAsia" w:ascii="Times New Roman" w:hAnsi="Times New Roman" w:eastAsia="仿宋_GB2312" w:cs="浠垮畫_GB2312"/>
          <w:color w:val="000000" w:themeColor="text1"/>
          <w:kern w:val="0"/>
          <w:sz w:val="30"/>
          <w:szCs w:val="30"/>
          <w14:textFill>
            <w14:solidFill>
              <w14:schemeClr w14:val="tx1"/>
            </w14:solidFill>
          </w14:textFill>
        </w:rPr>
        <w:t>师范类专业认证持续改进情况报备要求</w:t>
      </w:r>
    </w:p>
    <w:p w14:paraId="6574172B">
      <w:pPr>
        <w:autoSpaceDE w:val="0"/>
        <w:autoSpaceDN w:val="0"/>
        <w:adjustRightInd w:val="0"/>
        <w:ind w:firstLine="1500" w:firstLineChars="500"/>
        <w:rPr>
          <w:rFonts w:ascii="Times New Roman" w:hAnsi="Times New Roman" w:eastAsia="仿宋_GB2312" w:cs="浠垮畫_GB2312"/>
          <w:color w:val="000000" w:themeColor="text1"/>
          <w:kern w:val="0"/>
          <w:sz w:val="30"/>
          <w:szCs w:val="30"/>
          <w14:textFill>
            <w14:solidFill>
              <w14:schemeClr w14:val="tx1"/>
            </w14:solidFill>
          </w14:textFill>
        </w:rPr>
      </w:pPr>
      <w:r>
        <w:rPr>
          <w:rFonts w:ascii="Times New Roman" w:hAnsi="Times New Roman" w:eastAsia="仿宋_GB2312" w:cs="浠垮畫_GB2312"/>
          <w:color w:val="000000" w:themeColor="text1"/>
          <w:kern w:val="0"/>
          <w:sz w:val="30"/>
          <w:szCs w:val="30"/>
          <w14:textFill>
            <w14:solidFill>
              <w14:schemeClr w14:val="tx1"/>
            </w14:solidFill>
          </w14:textFill>
        </w:rPr>
        <w:t>4</w:t>
      </w:r>
      <w:r>
        <w:rPr>
          <w:rFonts w:hint="eastAsia" w:ascii="Times New Roman" w:hAnsi="Times New Roman" w:eastAsia="仿宋_GB2312" w:cs="浠垮畫_GB2312"/>
          <w:color w:val="000000" w:themeColor="text1"/>
          <w:kern w:val="0"/>
          <w:sz w:val="30"/>
          <w:szCs w:val="30"/>
          <w14:textFill>
            <w14:solidFill>
              <w14:schemeClr w14:val="tx1"/>
            </w14:solidFill>
          </w14:textFill>
        </w:rPr>
        <w:t>.师范类</w:t>
      </w:r>
      <w:r>
        <w:rPr>
          <w:rFonts w:ascii="Times New Roman" w:hAnsi="Times New Roman" w:eastAsia="仿宋_GB2312" w:cs="浠垮畫_GB2312"/>
          <w:color w:val="000000" w:themeColor="text1"/>
          <w:kern w:val="0"/>
          <w:sz w:val="30"/>
          <w:szCs w:val="30"/>
          <w14:textFill>
            <w14:solidFill>
              <w14:schemeClr w14:val="tx1"/>
            </w14:solidFill>
          </w14:textFill>
        </w:rPr>
        <w:t>专业认证</w:t>
      </w:r>
      <w:r>
        <w:rPr>
          <w:rFonts w:hint="eastAsia" w:ascii="Times New Roman" w:hAnsi="Times New Roman" w:eastAsia="仿宋_GB2312" w:cs="浠垮畫_GB2312"/>
          <w:color w:val="000000" w:themeColor="text1"/>
          <w:kern w:val="0"/>
          <w:sz w:val="30"/>
          <w:szCs w:val="30"/>
          <w14:textFill>
            <w14:solidFill>
              <w14:schemeClr w14:val="tx1"/>
            </w14:solidFill>
          </w14:textFill>
        </w:rPr>
        <w:t>持续改进证据清单</w:t>
      </w:r>
    </w:p>
    <w:p w14:paraId="31A9BB71">
      <w:pPr>
        <w:autoSpaceDE w:val="0"/>
        <w:autoSpaceDN w:val="0"/>
        <w:adjustRightInd w:val="0"/>
        <w:ind w:firstLine="1500" w:firstLineChars="500"/>
        <w:rPr>
          <w:rFonts w:ascii="Times New Roman" w:hAnsi="Times New Roman" w:eastAsia="仿宋_GB2312" w:cs="浠垮畫_GB2312"/>
          <w:color w:val="000000" w:themeColor="text1"/>
          <w:kern w:val="0"/>
          <w:sz w:val="30"/>
          <w:szCs w:val="30"/>
          <w14:textFill>
            <w14:solidFill>
              <w14:schemeClr w14:val="tx1"/>
            </w14:solidFill>
          </w14:textFill>
        </w:rPr>
      </w:pPr>
      <w:r>
        <w:rPr>
          <w:rFonts w:ascii="Times New Roman" w:hAnsi="Times New Roman" w:eastAsia="仿宋_GB2312" w:cs="浠垮畫_GB2312"/>
          <w:color w:val="000000" w:themeColor="text1"/>
          <w:kern w:val="0"/>
          <w:sz w:val="30"/>
          <w:szCs w:val="30"/>
          <w14:textFill>
            <w14:solidFill>
              <w14:schemeClr w14:val="tx1"/>
            </w14:solidFill>
          </w14:textFill>
        </w:rPr>
        <w:t>5.</w:t>
      </w:r>
      <w:r>
        <w:rPr>
          <w:rFonts w:hint="eastAsia" w:ascii="Times New Roman" w:hAnsi="Times New Roman" w:eastAsia="仿宋_GB2312" w:cs="浠垮畫_GB2312"/>
          <w:color w:val="000000" w:themeColor="text1"/>
          <w:kern w:val="0"/>
          <w:sz w:val="30"/>
          <w:szCs w:val="30"/>
          <w14:textFill>
            <w14:solidFill>
              <w14:schemeClr w14:val="tx1"/>
            </w14:solidFill>
          </w14:textFill>
        </w:rPr>
        <w:t>师范类专业</w:t>
      </w:r>
      <w:r>
        <w:rPr>
          <w:rFonts w:ascii="Times New Roman" w:hAnsi="Times New Roman" w:eastAsia="仿宋_GB2312" w:cs="浠垮畫_GB2312"/>
          <w:color w:val="000000" w:themeColor="text1"/>
          <w:kern w:val="0"/>
          <w:sz w:val="30"/>
          <w:szCs w:val="30"/>
          <w14:textFill>
            <w14:solidFill>
              <w14:schemeClr w14:val="tx1"/>
            </w14:solidFill>
          </w14:textFill>
        </w:rPr>
        <w:t>认证</w:t>
      </w:r>
      <w:r>
        <w:rPr>
          <w:rFonts w:hint="eastAsia" w:ascii="Times New Roman" w:hAnsi="Times New Roman" w:eastAsia="仿宋_GB2312" w:cs="浠垮畫_GB2312"/>
          <w:color w:val="000000" w:themeColor="text1"/>
          <w:kern w:val="0"/>
          <w:sz w:val="30"/>
          <w:szCs w:val="30"/>
          <w14:textFill>
            <w14:solidFill>
              <w14:schemeClr w14:val="tx1"/>
            </w14:solidFill>
          </w14:textFill>
        </w:rPr>
        <w:t>中期</w:t>
      </w:r>
      <w:r>
        <w:rPr>
          <w:rFonts w:ascii="Times New Roman" w:hAnsi="Times New Roman" w:eastAsia="仿宋_GB2312" w:cs="浠垮畫_GB2312"/>
          <w:color w:val="000000" w:themeColor="text1"/>
          <w:kern w:val="0"/>
          <w:sz w:val="30"/>
          <w:szCs w:val="30"/>
          <w14:textFill>
            <w14:solidFill>
              <w14:schemeClr w14:val="tx1"/>
            </w14:solidFill>
          </w14:textFill>
        </w:rPr>
        <w:t>审核报告</w:t>
      </w:r>
    </w:p>
    <w:p w14:paraId="5788AA54">
      <w:pPr>
        <w:widowControl/>
        <w:jc w:val="left"/>
        <w:rPr>
          <w:rFonts w:ascii="Times New Roman" w:hAnsi="Times New Roman" w:eastAsia="仿宋_GB2312" w:cs="浠垮畫_GB2312"/>
          <w:color w:val="000000" w:themeColor="text1"/>
          <w:kern w:val="0"/>
          <w:sz w:val="30"/>
          <w:szCs w:val="30"/>
          <w14:textFill>
            <w14:solidFill>
              <w14:schemeClr w14:val="tx1"/>
            </w14:solidFill>
          </w14:textFill>
        </w:rPr>
      </w:pPr>
      <w:r>
        <w:rPr>
          <w:rFonts w:ascii="Times New Roman" w:hAnsi="Times New Roman" w:eastAsia="仿宋_GB2312" w:cs="浠垮畫_GB2312"/>
          <w:color w:val="000000" w:themeColor="text1"/>
          <w:kern w:val="0"/>
          <w:sz w:val="30"/>
          <w:szCs w:val="30"/>
          <w14:textFill>
            <w14:solidFill>
              <w14:schemeClr w14:val="tx1"/>
            </w14:solidFill>
          </w14:textFill>
        </w:rPr>
        <w:br w:type="page"/>
      </w:r>
    </w:p>
    <w:p w14:paraId="30FB2EE9">
      <w:pPr>
        <w:widowControl/>
        <w:jc w:val="left"/>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浠垮畫_GB2312"/>
          <w:color w:val="000000" w:themeColor="text1"/>
          <w:kern w:val="0"/>
          <w:sz w:val="30"/>
          <w:szCs w:val="30"/>
          <w14:textFill>
            <w14:solidFill>
              <w14:schemeClr w14:val="tx1"/>
            </w14:solidFill>
          </w14:textFill>
        </w:rPr>
        <w:t>附件</w:t>
      </w:r>
      <w:r>
        <w:rPr>
          <w:rFonts w:ascii="Times New Roman" w:hAnsi="Times New Roman" w:eastAsia="仿宋_GB2312" w:cs="浠垮畫_GB2312"/>
          <w:color w:val="000000" w:themeColor="text1"/>
          <w:kern w:val="0"/>
          <w:sz w:val="30"/>
          <w:szCs w:val="30"/>
          <w14:textFill>
            <w14:solidFill>
              <w14:schemeClr w14:val="tx1"/>
            </w14:solidFill>
          </w14:textFill>
        </w:rPr>
        <w:t>1</w:t>
      </w:r>
    </w:p>
    <w:p w14:paraId="2F4364AE">
      <w:pPr>
        <w:widowControl/>
        <w:jc w:val="center"/>
        <w:rPr>
          <w:rFonts w:ascii="Times New Roman" w:hAnsi="Times New Roman" w:eastAsia="方正小标宋简体" w:cs="浠垮畫_GB2312"/>
          <w:color w:val="000000" w:themeColor="text1"/>
          <w:kern w:val="0"/>
          <w:sz w:val="36"/>
          <w:szCs w:val="36"/>
          <w14:textFill>
            <w14:solidFill>
              <w14:schemeClr w14:val="tx1"/>
            </w14:solidFill>
          </w14:textFill>
        </w:rPr>
      </w:pPr>
    </w:p>
    <w:p w14:paraId="477A3E5A">
      <w:pPr>
        <w:widowControl/>
        <w:jc w:val="center"/>
        <w:rPr>
          <w:rFonts w:ascii="Times New Roman" w:hAnsi="Times New Roman" w:eastAsia="方正小标宋简体" w:cs="浠垮畫_GB2312"/>
          <w:color w:val="000000" w:themeColor="text1"/>
          <w:kern w:val="0"/>
          <w:sz w:val="36"/>
          <w:szCs w:val="36"/>
          <w14:textFill>
            <w14:solidFill>
              <w14:schemeClr w14:val="tx1"/>
            </w14:solidFill>
          </w14:textFill>
        </w:rPr>
      </w:pPr>
      <w:r>
        <w:rPr>
          <w:rFonts w:hint="eastAsia" w:ascii="Times New Roman" w:hAnsi="Times New Roman" w:eastAsia="方正小标宋简体" w:cs="浠垮畫_GB2312"/>
          <w:color w:val="000000" w:themeColor="text1"/>
          <w:kern w:val="0"/>
          <w:sz w:val="36"/>
          <w:szCs w:val="36"/>
          <w14:textFill>
            <w14:solidFill>
              <w14:schemeClr w14:val="tx1"/>
            </w14:solidFill>
          </w14:textFill>
        </w:rPr>
        <w:t>认证机构专业认证状态保持监控操作指南</w:t>
      </w:r>
    </w:p>
    <w:p w14:paraId="37B6E60D">
      <w:pPr>
        <w:widowControl/>
        <w:jc w:val="center"/>
        <w:rPr>
          <w:rFonts w:ascii="Times New Roman" w:hAnsi="Times New Roman" w:eastAsia="方正小标宋简体" w:cs="浠垮畫_GB2312"/>
          <w:color w:val="000000" w:themeColor="text1"/>
          <w:kern w:val="0"/>
          <w:sz w:val="36"/>
          <w:szCs w:val="36"/>
          <w14:textFill>
            <w14:solidFill>
              <w14:schemeClr w14:val="tx1"/>
            </w14:solidFill>
          </w14:textFill>
        </w:rPr>
      </w:pPr>
    </w:p>
    <w:p w14:paraId="7EA45503">
      <w:pPr>
        <w:widowControl/>
        <w:jc w:val="left"/>
        <w:rPr>
          <w:rFonts w:ascii="Times New Roman" w:hAnsi="Times New Roman" w:eastAsia="黑体" w:cs="Times New Roman"/>
          <w:color w:val="000000" w:themeColor="text1"/>
          <w:sz w:val="30"/>
          <w:szCs w:val="30"/>
          <w14:textFill>
            <w14:solidFill>
              <w14:schemeClr w14:val="tx1"/>
            </w14:solidFill>
          </w14:textFill>
        </w:rPr>
      </w:pPr>
      <w:r>
        <w:rPr>
          <w:rFonts w:hint="eastAsia" w:ascii="Times New Roman" w:hAnsi="Times New Roman" w:eastAsia="黑体" w:cs="Times New Roman"/>
          <w:color w:val="000000" w:themeColor="text1"/>
          <w:sz w:val="30"/>
          <w:szCs w:val="30"/>
          <w14:textFill>
            <w14:solidFill>
              <w14:schemeClr w14:val="tx1"/>
            </w14:solidFill>
          </w14:textFill>
        </w:rPr>
        <w:t>一</w:t>
      </w:r>
      <w:r>
        <w:rPr>
          <w:rFonts w:ascii="Times New Roman" w:hAnsi="Times New Roman" w:eastAsia="黑体" w:cs="Times New Roman"/>
          <w:color w:val="000000" w:themeColor="text1"/>
          <w:sz w:val="30"/>
          <w:szCs w:val="30"/>
          <w14:textFill>
            <w14:solidFill>
              <w14:schemeClr w14:val="tx1"/>
            </w14:solidFill>
          </w14:textFill>
        </w:rPr>
        <w:t>、抽查报备材料</w:t>
      </w:r>
    </w:p>
    <w:p w14:paraId="015E618F">
      <w:pPr>
        <w:widowControl/>
        <w:ind w:firstLine="600" w:firstLineChars="200"/>
        <w:jc w:val="left"/>
        <w:rPr>
          <w:rFonts w:ascii="Times New Roman" w:hAnsi="Times New Roman" w:eastAsia="黑体" w:cs="Times New Roman"/>
          <w:color w:val="000000" w:themeColor="text1"/>
          <w:sz w:val="30"/>
          <w:szCs w:val="30"/>
          <w14:textFill>
            <w14:solidFill>
              <w14:schemeClr w14:val="tx1"/>
            </w14:solidFill>
          </w14:textFill>
        </w:rPr>
      </w:pPr>
      <w:r>
        <w:rPr>
          <w:rFonts w:hint="eastAsia" w:ascii="Times New Roman" w:hAnsi="Times New Roman" w:eastAsia="仿宋_GB2312" w:cs="浠垮畫_GB2312"/>
          <w:color w:val="000000" w:themeColor="text1"/>
          <w:kern w:val="0"/>
          <w:sz w:val="30"/>
          <w:szCs w:val="30"/>
          <w14:textFill>
            <w14:solidFill>
              <w14:schemeClr w14:val="tx1"/>
            </w14:solidFill>
          </w14:textFill>
        </w:rPr>
        <w:t>认证机构依据《普通高等学校师范类专业认证实施办法(暂 行)》组织专家对专业的改进情况进行抽查,对于未能及时提交 有关材料或持续改进效果不明显的专业,认证机构要通知其按要 求提交或及时改进;如若逾期仍未提交或改进情况仍不理想的, 该情况将作为对该专业中期审核的重要参考依据,原则上此类专 业中期审核的初步审核结论为“中止认证有效期”。通过中期审 核后的专业如出现报备材料抽查不合格的,由负责认证机构整理有关情况报专家委员会秘书处,专家委员会秘书处提请结论审定委员会、专家委员会审议给出处理意见。</w:t>
      </w:r>
    </w:p>
    <w:p w14:paraId="1CD15C08">
      <w:pPr>
        <w:widowControl/>
        <w:jc w:val="left"/>
        <w:rPr>
          <w:rFonts w:ascii="Times New Roman" w:hAnsi="Times New Roman" w:eastAsia="黑体" w:cs="浠垮畫_GB2312"/>
          <w:color w:val="000000" w:themeColor="text1"/>
          <w:kern w:val="0"/>
          <w:sz w:val="30"/>
          <w:szCs w:val="30"/>
          <w14:textFill>
            <w14:solidFill>
              <w14:schemeClr w14:val="tx1"/>
            </w14:solidFill>
          </w14:textFill>
        </w:rPr>
      </w:pPr>
      <w:r>
        <w:rPr>
          <w:rFonts w:hint="eastAsia" w:ascii="Times New Roman" w:hAnsi="Times New Roman" w:eastAsia="黑体" w:cs="Times New Roman"/>
          <w:color w:val="000000" w:themeColor="text1"/>
          <w:sz w:val="30"/>
          <w:szCs w:val="30"/>
          <w14:textFill>
            <w14:solidFill>
              <w14:schemeClr w14:val="tx1"/>
            </w14:solidFill>
          </w14:textFill>
        </w:rPr>
        <w:t>二</w:t>
      </w:r>
      <w:r>
        <w:rPr>
          <w:rFonts w:ascii="Times New Roman" w:hAnsi="Times New Roman" w:eastAsia="黑体" w:cs="Times New Roman"/>
          <w:color w:val="000000" w:themeColor="text1"/>
          <w:sz w:val="30"/>
          <w:szCs w:val="30"/>
          <w14:textFill>
            <w14:solidFill>
              <w14:schemeClr w14:val="tx1"/>
            </w14:solidFill>
          </w14:textFill>
        </w:rPr>
        <w:t>、</w:t>
      </w:r>
      <w:r>
        <w:rPr>
          <w:rFonts w:hint="eastAsia" w:ascii="Times New Roman" w:hAnsi="Times New Roman" w:eastAsia="黑体" w:cs="浠垮畫_GB2312"/>
          <w:color w:val="000000" w:themeColor="text1"/>
          <w:kern w:val="0"/>
          <w:sz w:val="30"/>
          <w:szCs w:val="30"/>
          <w14:textFill>
            <w14:solidFill>
              <w14:schemeClr w14:val="tx1"/>
            </w14:solidFill>
          </w14:textFill>
        </w:rPr>
        <w:t>开展</w:t>
      </w:r>
      <w:r>
        <w:rPr>
          <w:rFonts w:ascii="Times New Roman" w:hAnsi="Times New Roman" w:eastAsia="黑体" w:cs="浠垮畫_GB2312"/>
          <w:color w:val="000000" w:themeColor="text1"/>
          <w:kern w:val="0"/>
          <w:sz w:val="30"/>
          <w:szCs w:val="30"/>
          <w14:textFill>
            <w14:solidFill>
              <w14:schemeClr w14:val="tx1"/>
            </w14:solidFill>
          </w14:textFill>
        </w:rPr>
        <w:t>中期审核</w:t>
      </w:r>
    </w:p>
    <w:p w14:paraId="26C45169">
      <w:pPr>
        <w:autoSpaceDE w:val="0"/>
        <w:autoSpaceDN w:val="0"/>
        <w:adjustRightInd w:val="0"/>
        <w:ind w:firstLine="600" w:firstLineChars="200"/>
        <w:rPr>
          <w:rFonts w:ascii="Times New Roman" w:hAnsi="Times New Roman" w:eastAsia="仿宋_GB2312" w:cs="浠垮畫_GB2312"/>
          <w:color w:val="000000" w:themeColor="text1"/>
          <w:kern w:val="0"/>
          <w:sz w:val="30"/>
          <w:szCs w:val="30"/>
          <w14:textFill>
            <w14:solidFill>
              <w14:schemeClr w14:val="tx1"/>
            </w14:solidFill>
          </w14:textFill>
        </w:rPr>
      </w:pPr>
      <w:r>
        <w:rPr>
          <w:rFonts w:ascii="Times New Roman" w:hAnsi="Times New Roman" w:eastAsia="仿宋_GB2312" w:cs="浠垮畫_GB2312"/>
          <w:color w:val="000000" w:themeColor="text1"/>
          <w:kern w:val="0"/>
          <w:sz w:val="30"/>
          <w:szCs w:val="30"/>
          <w14:textFill>
            <w14:solidFill>
              <w14:schemeClr w14:val="tx1"/>
            </w14:solidFill>
          </w14:textFill>
        </w:rPr>
        <w:t>认证机构</w:t>
      </w:r>
      <w:r>
        <w:rPr>
          <w:rFonts w:hint="eastAsia" w:ascii="Times New Roman" w:hAnsi="Times New Roman" w:eastAsia="仿宋_GB2312" w:cs="浠垮畫_GB2312"/>
          <w:color w:val="000000" w:themeColor="text1"/>
          <w:kern w:val="0"/>
          <w:sz w:val="30"/>
          <w:szCs w:val="30"/>
          <w14:textFill>
            <w14:solidFill>
              <w14:schemeClr w14:val="tx1"/>
            </w14:solidFill>
          </w14:textFill>
        </w:rPr>
        <w:t>对认证结论为“有条件通过认证，有效期6年”的专业的持续改进情况进行中期审核。对认证结论为“通过认证，有效期6年”的专业，只需按要求提交材料进行备案，原则上不再进行中期审核。</w:t>
      </w:r>
    </w:p>
    <w:p w14:paraId="5473F875">
      <w:pPr>
        <w:widowControl/>
        <w:ind w:firstLine="426" w:firstLineChars="142"/>
        <w:rPr>
          <w:rFonts w:ascii="Times New Roman" w:hAnsi="Times New Roman" w:eastAsia="仿宋_GB2312"/>
          <w:color w:val="000000" w:themeColor="text1"/>
          <w:spacing w:val="-6"/>
          <w:sz w:val="30"/>
          <w:szCs w:val="30"/>
          <w14:textFill>
            <w14:solidFill>
              <w14:schemeClr w14:val="tx1"/>
            </w14:solidFill>
          </w14:textFill>
        </w:rPr>
      </w:pPr>
      <w:r>
        <w:rPr>
          <w:rFonts w:hint="eastAsia" w:ascii="Times New Roman" w:hAnsi="Times New Roman" w:eastAsia="仿宋_GB2312" w:cs="浠垮畫_GB2312"/>
          <w:color w:val="000000" w:themeColor="text1"/>
          <w:kern w:val="0"/>
          <w:sz w:val="30"/>
          <w:szCs w:val="30"/>
          <w14:textFill>
            <w14:solidFill>
              <w14:schemeClr w14:val="tx1"/>
            </w14:solidFill>
          </w14:textFill>
        </w:rPr>
        <w:t>中期审核的主要形式为审核专业提交的整改工作方案（附件2）、年度备案材料（附件3）及持续改进证据清单（附件4）。</w:t>
      </w:r>
      <w:bookmarkStart w:id="0" w:name="_Hlk137567477"/>
      <w:r>
        <w:rPr>
          <w:rFonts w:hint="eastAsia" w:ascii="Times New Roman" w:hAnsi="Times New Roman" w:eastAsia="仿宋_GB2312" w:cs="浠垮畫_GB2312"/>
          <w:color w:val="000000" w:themeColor="text1"/>
          <w:kern w:val="0"/>
          <w:sz w:val="30"/>
          <w:szCs w:val="30"/>
          <w14:textFill>
            <w14:solidFill>
              <w14:schemeClr w14:val="tx1"/>
            </w14:solidFill>
          </w14:textFill>
        </w:rPr>
        <w:t>其中专业须对三年来提交的年度报备材料进行梳理，内容包括：</w:t>
      </w:r>
      <w:bookmarkEnd w:id="0"/>
      <w:r>
        <w:rPr>
          <w:rFonts w:hint="eastAsia" w:ascii="Times New Roman" w:hAnsi="Times New Roman" w:eastAsia="仿宋_GB2312" w:cs="浠垮畫_GB2312"/>
          <w:color w:val="000000" w:themeColor="text1"/>
          <w:kern w:val="0"/>
          <w:sz w:val="30"/>
          <w:szCs w:val="30"/>
          <w14:textFill>
            <w14:solidFill>
              <w14:schemeClr w14:val="tx1"/>
            </w14:solidFill>
          </w14:textFill>
        </w:rPr>
        <w:t>专业近三年修订的面向产出有关制度文件、近三年每年按照培养方案开出的课程清单、开展课程质量评价的课程清单、课程目标达成评价报告和每门必修课程随机抽取的某一学生一套课程评价原始材料。</w:t>
      </w:r>
      <w:r>
        <w:rPr>
          <w:rFonts w:hint="eastAsia" w:ascii="Times New Roman" w:hAnsi="Times New Roman" w:eastAsia="仿宋_GB2312"/>
          <w:color w:val="000000" w:themeColor="text1"/>
          <w:spacing w:val="-6"/>
          <w:sz w:val="30"/>
          <w:szCs w:val="30"/>
          <w14:textFill>
            <w14:solidFill>
              <w14:schemeClr w14:val="tx1"/>
            </w14:solidFill>
          </w14:textFill>
        </w:rPr>
        <w:t>未在年度提交报备材料或材料数量与质量不规范的，应按规范要求补充提交。</w:t>
      </w:r>
    </w:p>
    <w:p w14:paraId="000F7165">
      <w:pPr>
        <w:autoSpaceDE w:val="0"/>
        <w:autoSpaceDN w:val="0"/>
        <w:adjustRightInd w:val="0"/>
        <w:ind w:firstLine="600" w:firstLineChars="200"/>
        <w:rPr>
          <w:rFonts w:ascii="Times New Roman" w:hAnsi="Times New Roman" w:eastAsia="仿宋_GB2312" w:cs="浠垮畫_GB2312"/>
          <w:color w:val="000000" w:themeColor="text1"/>
          <w:kern w:val="0"/>
          <w:sz w:val="30"/>
          <w:szCs w:val="30"/>
          <w14:textFill>
            <w14:solidFill>
              <w14:schemeClr w14:val="tx1"/>
            </w14:solidFill>
          </w14:textFill>
        </w:rPr>
      </w:pPr>
      <w:r>
        <w:rPr>
          <w:rFonts w:hint="eastAsia" w:ascii="Times New Roman" w:hAnsi="Times New Roman" w:eastAsia="仿宋_GB2312" w:cs="浠垮畫_GB2312"/>
          <w:color w:val="000000" w:themeColor="text1"/>
          <w:kern w:val="0"/>
          <w:sz w:val="30"/>
          <w:szCs w:val="30"/>
          <w14:textFill>
            <w14:solidFill>
              <w14:schemeClr w14:val="tx1"/>
            </w14:solidFill>
          </w14:textFill>
        </w:rPr>
        <w:t>认证机构组织专家（每专业原则上不少于2名专家）对专业提交的材料进行审核。审阅重点包括：一是依据持续改进证据清单和整改工作方案，针对认证报告中“问题</w:t>
      </w:r>
      <w:r>
        <w:rPr>
          <w:rFonts w:ascii="Times New Roman" w:hAnsi="Times New Roman" w:eastAsia="仿宋_GB2312" w:cs="浠垮畫_GB2312"/>
          <w:color w:val="000000" w:themeColor="text1"/>
          <w:kern w:val="0"/>
          <w:sz w:val="30"/>
          <w:szCs w:val="30"/>
          <w14:textFill>
            <w14:solidFill>
              <w14:schemeClr w14:val="tx1"/>
            </w14:solidFill>
          </w14:textFill>
        </w:rPr>
        <w:t>与不足</w:t>
      </w:r>
      <w:r>
        <w:rPr>
          <w:rFonts w:hint="eastAsia" w:ascii="Times New Roman" w:hAnsi="Times New Roman" w:eastAsia="仿宋_GB2312" w:cs="浠垮畫_GB2312"/>
          <w:color w:val="000000" w:themeColor="text1"/>
          <w:kern w:val="0"/>
          <w:sz w:val="30"/>
          <w:szCs w:val="30"/>
          <w14:textFill>
            <w14:solidFill>
              <w14:schemeClr w14:val="tx1"/>
            </w14:solidFill>
          </w14:textFill>
        </w:rPr>
        <w:t>”的改进措施和取得成效，审核是否满足认证标准要求；二是依据年度报备材料，审核专业建立、完善和落实面向产出内部评价机制的情况，重点关注评价机制落实情况</w:t>
      </w:r>
      <w:r>
        <w:rPr>
          <w:rFonts w:ascii="Times New Roman" w:hAnsi="Times New Roman" w:eastAsia="仿宋_GB2312" w:cs="浠垮畫_GB2312"/>
          <w:color w:val="000000" w:themeColor="text1"/>
          <w:kern w:val="0"/>
          <w:sz w:val="30"/>
          <w:szCs w:val="30"/>
          <w14:textFill>
            <w14:solidFill>
              <w14:schemeClr w14:val="tx1"/>
            </w14:solidFill>
          </w14:textFill>
        </w:rPr>
        <w:t>。</w:t>
      </w:r>
    </w:p>
    <w:p w14:paraId="6B7DD30E">
      <w:pPr>
        <w:autoSpaceDE w:val="0"/>
        <w:autoSpaceDN w:val="0"/>
        <w:adjustRightInd w:val="0"/>
        <w:ind w:firstLine="600" w:firstLineChars="200"/>
        <w:rPr>
          <w:rFonts w:ascii="Times New Roman" w:hAnsi="Times New Roman" w:eastAsia="仿宋_GB2312" w:cs="浠垮畫_GB2312"/>
          <w:color w:val="000000" w:themeColor="text1"/>
          <w:kern w:val="0"/>
          <w:sz w:val="30"/>
          <w:szCs w:val="30"/>
          <w14:textFill>
            <w14:solidFill>
              <w14:schemeClr w14:val="tx1"/>
            </w14:solidFill>
          </w14:textFill>
        </w:rPr>
      </w:pPr>
      <w:r>
        <w:rPr>
          <w:rFonts w:hint="eastAsia" w:ascii="Times New Roman" w:hAnsi="Times New Roman" w:eastAsia="仿宋_GB2312" w:cs="浠垮畫_GB2312"/>
          <w:color w:val="000000" w:themeColor="text1"/>
          <w:kern w:val="0"/>
          <w:sz w:val="30"/>
          <w:szCs w:val="30"/>
          <w14:textFill>
            <w14:solidFill>
              <w14:schemeClr w14:val="tx1"/>
            </w14:solidFill>
          </w14:textFill>
        </w:rPr>
        <w:t>对于改进措施已建立，但改进效果不明显，或是内部评价机制运行情况不明确的，可给出“需要进校核实”的初步结论，由有关</w:t>
      </w:r>
      <w:r>
        <w:rPr>
          <w:rFonts w:ascii="Times New Roman" w:hAnsi="Times New Roman" w:eastAsia="仿宋_GB2312" w:cs="浠垮畫_GB2312"/>
          <w:color w:val="000000" w:themeColor="text1"/>
          <w:kern w:val="0"/>
          <w:sz w:val="30"/>
          <w:szCs w:val="30"/>
          <w14:textFill>
            <w14:solidFill>
              <w14:schemeClr w14:val="tx1"/>
            </w14:solidFill>
          </w14:textFill>
        </w:rPr>
        <w:t>认证机构向专家委员会秘书处提出申请，</w:t>
      </w:r>
      <w:r>
        <w:rPr>
          <w:rFonts w:hint="eastAsia" w:ascii="Times New Roman" w:hAnsi="Times New Roman" w:eastAsia="仿宋_GB2312" w:cs="浠垮畫_GB2312"/>
          <w:color w:val="000000" w:themeColor="text1"/>
          <w:kern w:val="0"/>
          <w:sz w:val="30"/>
          <w:szCs w:val="30"/>
          <w14:textFill>
            <w14:solidFill>
              <w14:schemeClr w14:val="tx1"/>
            </w14:solidFill>
          </w14:textFill>
        </w:rPr>
        <w:t>委派1名专家（原则上为中期审核专家）进校核实，重点考查持续</w:t>
      </w:r>
      <w:r>
        <w:rPr>
          <w:rFonts w:ascii="Times New Roman" w:hAnsi="Times New Roman" w:eastAsia="仿宋_GB2312" w:cs="浠垮畫_GB2312"/>
          <w:color w:val="000000" w:themeColor="text1"/>
          <w:kern w:val="0"/>
          <w:sz w:val="30"/>
          <w:szCs w:val="30"/>
          <w14:textFill>
            <w14:solidFill>
              <w14:schemeClr w14:val="tx1"/>
            </w14:solidFill>
          </w14:textFill>
        </w:rPr>
        <w:t>改进</w:t>
      </w:r>
      <w:r>
        <w:rPr>
          <w:rFonts w:hint="eastAsia" w:ascii="Times New Roman" w:hAnsi="Times New Roman" w:eastAsia="仿宋_GB2312" w:cs="浠垮畫_GB2312"/>
          <w:color w:val="000000" w:themeColor="text1"/>
          <w:kern w:val="0"/>
          <w:sz w:val="30"/>
          <w:szCs w:val="30"/>
          <w14:textFill>
            <w14:solidFill>
              <w14:schemeClr w14:val="tx1"/>
            </w14:solidFill>
          </w14:textFill>
        </w:rPr>
        <w:t>报告材料中未能反映的有关情况。</w:t>
      </w:r>
    </w:p>
    <w:p w14:paraId="5516B619">
      <w:pPr>
        <w:autoSpaceDE w:val="0"/>
        <w:autoSpaceDN w:val="0"/>
        <w:adjustRightInd w:val="0"/>
        <w:ind w:firstLine="600" w:firstLineChars="200"/>
        <w:rPr>
          <w:rFonts w:ascii="Times New Roman" w:hAnsi="Times New Roman" w:eastAsia="仿宋_GB2312" w:cs="浠垮畫_GB2312"/>
          <w:color w:val="000000" w:themeColor="text1"/>
          <w:kern w:val="0"/>
          <w:sz w:val="30"/>
          <w:szCs w:val="30"/>
          <w14:textFill>
            <w14:solidFill>
              <w14:schemeClr w14:val="tx1"/>
            </w14:solidFill>
          </w14:textFill>
        </w:rPr>
      </w:pPr>
      <w:r>
        <w:rPr>
          <w:rFonts w:hint="eastAsia" w:ascii="Times New Roman" w:hAnsi="Times New Roman" w:eastAsia="仿宋_GB2312" w:cs="浠垮畫_GB2312"/>
          <w:color w:val="000000" w:themeColor="text1"/>
          <w:kern w:val="0"/>
          <w:sz w:val="30"/>
          <w:szCs w:val="30"/>
          <w14:textFill>
            <w14:solidFill>
              <w14:schemeClr w14:val="tx1"/>
            </w14:solidFill>
          </w14:textFill>
        </w:rPr>
        <w:t>根据审核情况，给出以下初步审核结论，并形成初步《中期审核报告》。</w:t>
      </w:r>
    </w:p>
    <w:p w14:paraId="6354C7DA">
      <w:pPr>
        <w:autoSpaceDE w:val="0"/>
        <w:autoSpaceDN w:val="0"/>
        <w:adjustRightInd w:val="0"/>
        <w:ind w:firstLine="600" w:firstLineChars="200"/>
        <w:rPr>
          <w:rFonts w:ascii="Times New Roman" w:hAnsi="Times New Roman" w:eastAsia="仿宋_GB2312" w:cs="浠垮畫_GB2312"/>
          <w:color w:val="000000" w:themeColor="text1"/>
          <w:kern w:val="0"/>
          <w:sz w:val="30"/>
          <w:szCs w:val="30"/>
          <w14:textFill>
            <w14:solidFill>
              <w14:schemeClr w14:val="tx1"/>
            </w14:solidFill>
          </w14:textFill>
        </w:rPr>
      </w:pPr>
      <w:r>
        <w:rPr>
          <w:rFonts w:hint="eastAsia" w:ascii="Times New Roman" w:hAnsi="Times New Roman" w:eastAsia="仿宋_GB2312" w:cs="浠垮畫_GB2312"/>
          <w:color w:val="000000" w:themeColor="text1"/>
          <w:kern w:val="0"/>
          <w:sz w:val="30"/>
          <w:szCs w:val="30"/>
          <w14:textFill>
            <w14:solidFill>
              <w14:schemeClr w14:val="tx1"/>
            </w14:solidFill>
          </w14:textFill>
        </w:rPr>
        <w:t>1</w:t>
      </w:r>
      <w:r>
        <w:rPr>
          <w:rFonts w:ascii="Times New Roman" w:hAnsi="Times New Roman" w:eastAsia="仿宋_GB2312" w:cs="浠垮畫_GB2312"/>
          <w:color w:val="000000" w:themeColor="text1"/>
          <w:kern w:val="0"/>
          <w:sz w:val="30"/>
          <w:szCs w:val="30"/>
          <w14:textFill>
            <w14:solidFill>
              <w14:schemeClr w14:val="tx1"/>
            </w14:solidFill>
          </w14:textFill>
        </w:rPr>
        <w:t>.</w:t>
      </w:r>
      <w:r>
        <w:rPr>
          <w:rFonts w:hint="eastAsia" w:ascii="Times New Roman" w:hAnsi="Times New Roman" w:eastAsia="仿宋_GB2312" w:cs="浠垮畫_GB2312"/>
          <w:color w:val="000000" w:themeColor="text1"/>
          <w:kern w:val="0"/>
          <w:sz w:val="30"/>
          <w:szCs w:val="30"/>
          <w14:textFill>
            <w14:solidFill>
              <w14:schemeClr w14:val="tx1"/>
            </w14:solidFill>
          </w14:textFill>
        </w:rPr>
        <w:t>“继续保持有效期”：已经改进，或是未完全改进但其措施能够保证在未来三年持续改进，能够在 6 年内保持有效期；</w:t>
      </w:r>
    </w:p>
    <w:p w14:paraId="4683F02E">
      <w:pPr>
        <w:autoSpaceDE w:val="0"/>
        <w:autoSpaceDN w:val="0"/>
        <w:adjustRightInd w:val="0"/>
        <w:ind w:firstLine="600" w:firstLineChars="200"/>
        <w:rPr>
          <w:rFonts w:ascii="Times New Roman" w:hAnsi="Times New Roman" w:eastAsia="仿宋_GB2312" w:cs="浠垮畫_GB2312"/>
          <w:color w:val="000000" w:themeColor="text1"/>
          <w:kern w:val="0"/>
          <w:sz w:val="30"/>
          <w:szCs w:val="30"/>
          <w14:textFill>
            <w14:solidFill>
              <w14:schemeClr w14:val="tx1"/>
            </w14:solidFill>
          </w14:textFill>
        </w:rPr>
      </w:pPr>
      <w:r>
        <w:rPr>
          <w:rFonts w:hint="eastAsia" w:ascii="Times New Roman" w:hAnsi="Times New Roman" w:eastAsia="仿宋_GB2312" w:cs="浠垮畫_GB2312"/>
          <w:color w:val="000000" w:themeColor="text1"/>
          <w:kern w:val="0"/>
          <w:sz w:val="30"/>
          <w:szCs w:val="30"/>
          <w14:textFill>
            <w14:solidFill>
              <w14:schemeClr w14:val="tx1"/>
            </w14:solidFill>
          </w14:textFill>
        </w:rPr>
        <w:t>2</w:t>
      </w:r>
      <w:r>
        <w:rPr>
          <w:rFonts w:ascii="Times New Roman" w:hAnsi="Times New Roman" w:eastAsia="仿宋_GB2312" w:cs="浠垮畫_GB2312"/>
          <w:color w:val="000000" w:themeColor="text1"/>
          <w:kern w:val="0"/>
          <w:sz w:val="30"/>
          <w:szCs w:val="30"/>
          <w14:textFill>
            <w14:solidFill>
              <w14:schemeClr w14:val="tx1"/>
            </w14:solidFill>
          </w14:textFill>
        </w:rPr>
        <w:t>.</w:t>
      </w:r>
      <w:r>
        <w:rPr>
          <w:rFonts w:hint="eastAsia" w:ascii="Times New Roman" w:hAnsi="Times New Roman" w:eastAsia="仿宋_GB2312" w:cs="浠垮畫_GB2312"/>
          <w:color w:val="000000" w:themeColor="text1"/>
          <w:kern w:val="0"/>
          <w:sz w:val="30"/>
          <w:szCs w:val="30"/>
          <w14:textFill>
            <w14:solidFill>
              <w14:schemeClr w14:val="tx1"/>
            </w14:solidFill>
          </w14:textFill>
        </w:rPr>
        <w:t>“中止认证有效期”：未完全改进，或内部评价机制存在不满足底线要求的问题，难以继续保持 6 年有效期。</w:t>
      </w:r>
    </w:p>
    <w:p w14:paraId="4EA1E376">
      <w:pPr>
        <w:autoSpaceDE w:val="0"/>
        <w:autoSpaceDN w:val="0"/>
        <w:adjustRightInd w:val="0"/>
        <w:ind w:firstLine="600" w:firstLineChars="200"/>
        <w:rPr>
          <w:rFonts w:ascii="Times New Roman" w:hAnsi="Times New Roman" w:eastAsia="黑体" w:cs="浠垮畫_GB2312"/>
          <w:color w:val="000000" w:themeColor="text1"/>
          <w:kern w:val="0"/>
          <w:sz w:val="30"/>
          <w:szCs w:val="30"/>
          <w14:textFill>
            <w14:solidFill>
              <w14:schemeClr w14:val="tx1"/>
            </w14:solidFill>
          </w14:textFill>
        </w:rPr>
      </w:pPr>
      <w:r>
        <w:rPr>
          <w:rFonts w:hint="eastAsia" w:ascii="Times New Roman" w:hAnsi="Times New Roman" w:eastAsia="黑体" w:cs="浠垮畫_GB2312"/>
          <w:color w:val="000000" w:themeColor="text1"/>
          <w:kern w:val="0"/>
          <w:sz w:val="30"/>
          <w:szCs w:val="30"/>
          <w14:textFill>
            <w14:solidFill>
              <w14:schemeClr w14:val="tx1"/>
            </w14:solidFill>
          </w14:textFill>
        </w:rPr>
        <w:t>二</w:t>
      </w:r>
      <w:r>
        <w:rPr>
          <w:rFonts w:ascii="Times New Roman" w:hAnsi="Times New Roman" w:eastAsia="黑体" w:cs="浠垮畫_GB2312"/>
          <w:color w:val="000000" w:themeColor="text1"/>
          <w:kern w:val="0"/>
          <w:sz w:val="30"/>
          <w:szCs w:val="30"/>
          <w14:textFill>
            <w14:solidFill>
              <w14:schemeClr w14:val="tx1"/>
            </w14:solidFill>
          </w14:textFill>
        </w:rPr>
        <w:t>、审议中期审核初步结论</w:t>
      </w:r>
    </w:p>
    <w:p w14:paraId="339FFC09">
      <w:pPr>
        <w:autoSpaceDE w:val="0"/>
        <w:autoSpaceDN w:val="0"/>
        <w:adjustRightInd w:val="0"/>
        <w:ind w:firstLine="600" w:firstLineChars="200"/>
        <w:rPr>
          <w:rFonts w:ascii="Times New Roman" w:hAnsi="Times New Roman" w:eastAsia="仿宋_GB2312" w:cs="浠垮畫_GB2312"/>
          <w:color w:val="000000" w:themeColor="text1"/>
          <w:kern w:val="0"/>
          <w:sz w:val="30"/>
          <w:szCs w:val="30"/>
          <w14:textFill>
            <w14:solidFill>
              <w14:schemeClr w14:val="tx1"/>
            </w14:solidFill>
          </w14:textFill>
        </w:rPr>
      </w:pPr>
      <w:r>
        <w:rPr>
          <w:rFonts w:hint="eastAsia" w:ascii="Times New Roman" w:hAnsi="Times New Roman" w:eastAsia="仿宋_GB2312" w:cs="浠垮畫_GB2312"/>
          <w:color w:val="000000" w:themeColor="text1"/>
          <w:kern w:val="0"/>
          <w:sz w:val="30"/>
          <w:szCs w:val="30"/>
          <w14:textFill>
            <w14:solidFill>
              <w14:schemeClr w14:val="tx1"/>
            </w14:solidFill>
          </w14:textFill>
        </w:rPr>
        <w:t>认证机构将《中期审核报告》初稿送专业所在学校征询意见。学校在收到报告后核实其中提出的问题，并于</w:t>
      </w:r>
      <w:r>
        <w:rPr>
          <w:rFonts w:ascii="Times New Roman" w:hAnsi="Times New Roman" w:eastAsia="仿宋_GB2312" w:cs="浠垮畫_GB2312"/>
          <w:color w:val="000000" w:themeColor="text1"/>
          <w:kern w:val="0"/>
          <w:sz w:val="30"/>
          <w:szCs w:val="30"/>
          <w14:textFill>
            <w14:solidFill>
              <w14:schemeClr w14:val="tx1"/>
            </w14:solidFill>
          </w14:textFill>
        </w:rPr>
        <w:t>10日内按要求向</w:t>
      </w:r>
      <w:r>
        <w:rPr>
          <w:rFonts w:hint="eastAsia" w:ascii="Times New Roman" w:hAnsi="Times New Roman" w:eastAsia="仿宋_GB2312" w:cs="浠垮畫_GB2312"/>
          <w:color w:val="000000" w:themeColor="text1"/>
          <w:kern w:val="0"/>
          <w:sz w:val="30"/>
          <w:szCs w:val="30"/>
          <w14:textFill>
            <w14:solidFill>
              <w14:schemeClr w14:val="tx1"/>
            </w14:solidFill>
          </w14:textFill>
        </w:rPr>
        <w:t>认证机构</w:t>
      </w:r>
      <w:r>
        <w:rPr>
          <w:rFonts w:ascii="Times New Roman" w:hAnsi="Times New Roman" w:eastAsia="仿宋_GB2312" w:cs="浠垮畫_GB2312"/>
          <w:color w:val="000000" w:themeColor="text1"/>
          <w:kern w:val="0"/>
          <w:sz w:val="30"/>
          <w:szCs w:val="30"/>
          <w14:textFill>
            <w14:solidFill>
              <w14:schemeClr w14:val="tx1"/>
            </w14:solidFill>
          </w14:textFill>
        </w:rPr>
        <w:t>反馈意见。逾期不回复的，视同</w:t>
      </w:r>
      <w:r>
        <w:rPr>
          <w:rFonts w:hint="eastAsia" w:ascii="Times New Roman" w:hAnsi="Times New Roman" w:eastAsia="仿宋_GB2312" w:cs="浠垮畫_GB2312"/>
          <w:color w:val="000000" w:themeColor="text1"/>
          <w:kern w:val="0"/>
          <w:sz w:val="30"/>
          <w:szCs w:val="30"/>
          <w14:textFill>
            <w14:solidFill>
              <w14:schemeClr w14:val="tx1"/>
            </w14:solidFill>
          </w14:textFill>
        </w:rPr>
        <w:t>无异议。</w:t>
      </w:r>
    </w:p>
    <w:p w14:paraId="1B94BAC4">
      <w:pPr>
        <w:autoSpaceDE w:val="0"/>
        <w:autoSpaceDN w:val="0"/>
        <w:adjustRightInd w:val="0"/>
        <w:ind w:firstLine="600" w:firstLineChars="200"/>
        <w:rPr>
          <w:rFonts w:ascii="Times New Roman" w:hAnsi="Times New Roman" w:eastAsia="仿宋_GB2312" w:cs="浠垮畫_GB2312"/>
          <w:b/>
          <w:color w:val="000000" w:themeColor="text1"/>
          <w:kern w:val="0"/>
          <w:sz w:val="30"/>
          <w:szCs w:val="30"/>
          <w14:textFill>
            <w14:solidFill>
              <w14:schemeClr w14:val="tx1"/>
            </w14:solidFill>
          </w14:textFill>
        </w:rPr>
      </w:pPr>
      <w:r>
        <w:rPr>
          <w:rFonts w:hint="eastAsia" w:ascii="Times New Roman" w:hAnsi="Times New Roman" w:eastAsia="仿宋_GB2312" w:cs="浠垮畫_GB2312"/>
          <w:color w:val="000000" w:themeColor="text1"/>
          <w:kern w:val="0"/>
          <w:sz w:val="30"/>
          <w:szCs w:val="30"/>
          <w14:textFill>
            <w14:solidFill>
              <w14:schemeClr w14:val="tx1"/>
            </w14:solidFill>
          </w14:textFill>
        </w:rPr>
        <w:t>认证机构组织召开中期审核结论审议会议，审议</w:t>
      </w:r>
      <w:r>
        <w:rPr>
          <w:rFonts w:ascii="Times New Roman" w:hAnsi="Times New Roman" w:eastAsia="仿宋_GB2312" w:cs="浠垮畫_GB2312"/>
          <w:color w:val="000000" w:themeColor="text1"/>
          <w:kern w:val="0"/>
          <w:sz w:val="30"/>
          <w:szCs w:val="30"/>
          <w14:textFill>
            <w14:solidFill>
              <w14:schemeClr w14:val="tx1"/>
            </w14:solidFill>
          </w14:textFill>
        </w:rPr>
        <w:t>专家</w:t>
      </w:r>
      <w:r>
        <w:rPr>
          <w:rFonts w:hint="eastAsia" w:ascii="Times New Roman" w:hAnsi="Times New Roman" w:eastAsia="仿宋_GB2312" w:cs="浠垮畫_GB2312"/>
          <w:color w:val="000000" w:themeColor="text1"/>
          <w:kern w:val="0"/>
          <w:sz w:val="30"/>
          <w:szCs w:val="30"/>
          <w14:textFill>
            <w14:solidFill>
              <w14:schemeClr w14:val="tx1"/>
            </w14:solidFill>
          </w14:textFill>
        </w:rPr>
        <w:t>在充分讨论的基础上，采用无记名投票方式表决。</w:t>
      </w:r>
      <w:r>
        <w:rPr>
          <w:rFonts w:ascii="Times New Roman" w:hAnsi="Times New Roman" w:eastAsia="仿宋_GB2312" w:cs="浠垮畫_GB2312"/>
          <w:color w:val="000000" w:themeColor="text1"/>
          <w:kern w:val="0"/>
          <w:sz w:val="30"/>
          <w:szCs w:val="30"/>
          <w14:textFill>
            <w14:solidFill>
              <w14:schemeClr w14:val="tx1"/>
            </w14:solidFill>
          </w14:textFill>
        </w:rPr>
        <w:t>2/3</w:t>
      </w:r>
      <w:r>
        <w:rPr>
          <w:rFonts w:hint="eastAsia" w:ascii="Times New Roman" w:hAnsi="Times New Roman" w:eastAsia="仿宋_GB2312" w:cs="浠垮畫_GB2312"/>
          <w:color w:val="000000" w:themeColor="text1"/>
          <w:kern w:val="0"/>
          <w:sz w:val="30"/>
          <w:szCs w:val="30"/>
          <w14:textFill>
            <w14:solidFill>
              <w14:schemeClr w14:val="tx1"/>
            </w14:solidFill>
          </w14:textFill>
        </w:rPr>
        <w:t>以上（含）应到审议</w:t>
      </w:r>
      <w:r>
        <w:rPr>
          <w:rFonts w:ascii="Times New Roman" w:hAnsi="Times New Roman" w:eastAsia="仿宋_GB2312" w:cs="浠垮畫_GB2312"/>
          <w:color w:val="000000" w:themeColor="text1"/>
          <w:kern w:val="0"/>
          <w:sz w:val="30"/>
          <w:szCs w:val="30"/>
          <w14:textFill>
            <w14:solidFill>
              <w14:schemeClr w14:val="tx1"/>
            </w14:solidFill>
          </w14:textFill>
        </w:rPr>
        <w:t>专家</w:t>
      </w:r>
      <w:r>
        <w:rPr>
          <w:rFonts w:hint="eastAsia" w:ascii="Times New Roman" w:hAnsi="Times New Roman" w:eastAsia="仿宋_GB2312" w:cs="浠垮畫_GB2312"/>
          <w:color w:val="000000" w:themeColor="text1"/>
          <w:kern w:val="0"/>
          <w:sz w:val="30"/>
          <w:szCs w:val="30"/>
          <w14:textFill>
            <w14:solidFill>
              <w14:schemeClr w14:val="tx1"/>
            </w14:solidFill>
          </w14:textFill>
        </w:rPr>
        <w:t>出席会议，投票有效。同意票数达到出席会议审议专家人数的</w:t>
      </w:r>
      <w:r>
        <w:rPr>
          <w:rFonts w:ascii="Times New Roman" w:hAnsi="Times New Roman" w:eastAsia="仿宋_GB2312" w:cs="浠垮畫_GB2312"/>
          <w:color w:val="000000" w:themeColor="text1"/>
          <w:kern w:val="0"/>
          <w:sz w:val="30"/>
          <w:szCs w:val="30"/>
          <w14:textFill>
            <w14:solidFill>
              <w14:schemeClr w14:val="tx1"/>
            </w14:solidFill>
          </w14:textFill>
        </w:rPr>
        <w:t>2/3以上（含），则通过中期审核结论建议，其他情况均视为不通过。根据审议情况，</w:t>
      </w:r>
      <w:r>
        <w:rPr>
          <w:rFonts w:hint="eastAsia" w:ascii="Times New Roman" w:hAnsi="Times New Roman" w:eastAsia="仿宋_GB2312" w:cs="浠垮畫_GB2312"/>
          <w:color w:val="000000" w:themeColor="text1"/>
          <w:kern w:val="0"/>
          <w:sz w:val="30"/>
          <w:szCs w:val="30"/>
          <w14:textFill>
            <w14:solidFill>
              <w14:schemeClr w14:val="tx1"/>
            </w14:solidFill>
          </w14:textFill>
        </w:rPr>
        <w:t>认证机构形成《中期审核报告》，提交</w:t>
      </w:r>
      <w:r>
        <w:rPr>
          <w:rFonts w:ascii="Times New Roman" w:hAnsi="Times New Roman" w:eastAsia="仿宋_GB2312" w:cs="浠垮畫_GB2312"/>
          <w:color w:val="000000" w:themeColor="text1"/>
          <w:kern w:val="0"/>
          <w:sz w:val="30"/>
          <w:szCs w:val="30"/>
          <w14:textFill>
            <w14:solidFill>
              <w14:schemeClr w14:val="tx1"/>
            </w14:solidFill>
          </w14:textFill>
        </w:rPr>
        <w:t>结论审定委员会进行初步审定</w:t>
      </w:r>
      <w:r>
        <w:rPr>
          <w:rFonts w:hint="eastAsia" w:ascii="Times New Roman" w:hAnsi="Times New Roman" w:eastAsia="仿宋_GB2312" w:cs="浠垮畫_GB2312"/>
          <w:color w:val="000000" w:themeColor="text1"/>
          <w:kern w:val="0"/>
          <w:sz w:val="30"/>
          <w:szCs w:val="30"/>
          <w14:textFill>
            <w14:solidFill>
              <w14:schemeClr w14:val="tx1"/>
            </w14:solidFill>
          </w14:textFill>
        </w:rPr>
        <w:t>。</w:t>
      </w:r>
    </w:p>
    <w:p w14:paraId="33CDAE58">
      <w:pPr>
        <w:widowControl/>
        <w:jc w:val="left"/>
        <w:rPr>
          <w:rFonts w:ascii="Times New Roman" w:hAnsi="Times New Roman" w:eastAsia="仿宋_GB2312"/>
          <w:color w:val="000000" w:themeColor="text1"/>
          <w:sz w:val="30"/>
          <w:szCs w:val="30"/>
          <w14:textFill>
            <w14:solidFill>
              <w14:schemeClr w14:val="tx1"/>
            </w14:solidFill>
          </w14:textFill>
        </w:rPr>
      </w:pPr>
      <w:r>
        <w:rPr>
          <w:rFonts w:ascii="Times New Roman" w:hAnsi="Times New Roman" w:eastAsia="仿宋_GB2312"/>
          <w:color w:val="000000" w:themeColor="text1"/>
          <w:sz w:val="30"/>
          <w:szCs w:val="30"/>
          <w14:textFill>
            <w14:solidFill>
              <w14:schemeClr w14:val="tx1"/>
            </w14:solidFill>
          </w14:textFill>
        </w:rPr>
        <w:br w:type="page"/>
      </w:r>
    </w:p>
    <w:p w14:paraId="74A64832">
      <w:pPr>
        <w:rPr>
          <w:rFonts w:ascii="Times New Roman" w:hAnsi="Times New Roman" w:eastAsia="仿宋_GB2312"/>
          <w:color w:val="000000" w:themeColor="text1"/>
          <w:sz w:val="30"/>
          <w:szCs w:val="30"/>
          <w14:textFill>
            <w14:solidFill>
              <w14:schemeClr w14:val="tx1"/>
            </w14:solidFill>
          </w14:textFill>
        </w:rPr>
      </w:pPr>
      <w:r>
        <w:rPr>
          <w:rFonts w:hint="eastAsia" w:ascii="Times New Roman" w:hAnsi="Times New Roman" w:eastAsia="仿宋_GB2312"/>
          <w:color w:val="000000" w:themeColor="text1"/>
          <w:sz w:val="30"/>
          <w:szCs w:val="30"/>
          <w14:textFill>
            <w14:solidFill>
              <w14:schemeClr w14:val="tx1"/>
            </w14:solidFill>
          </w14:textFill>
        </w:rPr>
        <w:t>附件</w:t>
      </w:r>
      <w:r>
        <w:rPr>
          <w:rFonts w:ascii="Times New Roman" w:hAnsi="Times New Roman" w:eastAsia="仿宋_GB2312"/>
          <w:color w:val="000000" w:themeColor="text1"/>
          <w:sz w:val="30"/>
          <w:szCs w:val="30"/>
          <w14:textFill>
            <w14:solidFill>
              <w14:schemeClr w14:val="tx1"/>
            </w14:solidFill>
          </w14:textFill>
        </w:rPr>
        <w:t>2</w:t>
      </w:r>
    </w:p>
    <w:p w14:paraId="2A2CAB63">
      <w:pPr>
        <w:adjustRightInd w:val="0"/>
        <w:snapToGrid w:val="0"/>
        <w:jc w:val="center"/>
        <w:rPr>
          <w:rFonts w:ascii="Times New Roman" w:hAnsi="Times New Roman" w:eastAsia="仿宋" w:cs="Times New Roman"/>
          <w:b/>
          <w:bCs/>
          <w:color w:val="000000" w:themeColor="text1"/>
          <w:sz w:val="28"/>
          <w:szCs w:val="24"/>
          <w14:textFill>
            <w14:solidFill>
              <w14:schemeClr w14:val="tx1"/>
            </w14:solidFill>
          </w14:textFill>
        </w:rPr>
      </w:pPr>
      <w:r>
        <w:rPr>
          <w:rFonts w:hint="eastAsia" w:ascii="Times New Roman" w:hAnsi="Times New Roman" w:eastAsia="方正小标宋简体" w:cs="Times New Roman"/>
          <w:b/>
          <w:bCs/>
          <w:color w:val="000000" w:themeColor="text1"/>
          <w:kern w:val="44"/>
          <w:sz w:val="36"/>
          <w:szCs w:val="36"/>
          <w14:textFill>
            <w14:solidFill>
              <w14:schemeClr w14:val="tx1"/>
            </w14:solidFill>
          </w14:textFill>
        </w:rPr>
        <w:t>师范类专业认证整改工作方案</w:t>
      </w:r>
    </w:p>
    <w:p w14:paraId="0EB7CD4F">
      <w:pPr>
        <w:adjustRightInd w:val="0"/>
        <w:snapToGrid w:val="0"/>
        <w:rPr>
          <w:rFonts w:ascii="Times New Roman" w:hAnsi="Times New Roman" w:eastAsia="仿宋" w:cs="Times New Roman"/>
          <w:color w:val="000000" w:themeColor="text1"/>
          <w:sz w:val="30"/>
          <w:szCs w:val="30"/>
          <w14:textFill>
            <w14:solidFill>
              <w14:schemeClr w14:val="tx1"/>
            </w14:solidFill>
          </w14:textFill>
        </w:rPr>
      </w:pPr>
    </w:p>
    <w:p w14:paraId="3C4C0918">
      <w:pPr>
        <w:adjustRightInd w:val="0"/>
        <w:snapToGrid w:val="0"/>
        <w:rPr>
          <w:rFonts w:ascii="Times New Roman" w:hAnsi="Times New Roman" w:eastAsia="仿宋_GB2312" w:cs="Times New Roman"/>
          <w:color w:val="000000" w:themeColor="text1"/>
          <w:sz w:val="30"/>
          <w:szCs w:val="30"/>
          <w14:textFill>
            <w14:solidFill>
              <w14:schemeClr w14:val="tx1"/>
            </w14:solidFill>
          </w14:textFill>
        </w:rPr>
      </w:pPr>
      <w:r>
        <w:rPr>
          <w:rFonts w:ascii="Times New Roman" w:hAnsi="Times New Roman" w:eastAsia="仿宋_GB2312" w:cs="Times New Roman"/>
          <w:color w:val="000000" w:themeColor="text1"/>
          <w:sz w:val="30"/>
          <w:szCs w:val="30"/>
          <w14:textFill>
            <w14:solidFill>
              <w14:schemeClr w14:val="tx1"/>
            </w14:solidFill>
          </w14:textFill>
        </w:rPr>
        <w:t>****（</w:t>
      </w:r>
      <w:r>
        <w:rPr>
          <w:rFonts w:hint="eastAsia" w:ascii="Times New Roman" w:hAnsi="Times New Roman" w:eastAsia="仿宋_GB2312" w:cs="Times New Roman"/>
          <w:color w:val="000000" w:themeColor="text1"/>
          <w:sz w:val="30"/>
          <w:szCs w:val="30"/>
          <w14:textFill>
            <w14:solidFill>
              <w14:schemeClr w14:val="tx1"/>
            </w14:solidFill>
          </w14:textFill>
        </w:rPr>
        <w:t>认证</w:t>
      </w:r>
      <w:r>
        <w:rPr>
          <w:rFonts w:ascii="Times New Roman" w:hAnsi="Times New Roman" w:eastAsia="仿宋_GB2312" w:cs="Times New Roman"/>
          <w:color w:val="000000" w:themeColor="text1"/>
          <w:sz w:val="30"/>
          <w:szCs w:val="30"/>
          <w14:textFill>
            <w14:solidFill>
              <w14:schemeClr w14:val="tx1"/>
            </w14:solidFill>
          </w14:textFill>
        </w:rPr>
        <w:t>机构名称）：</w:t>
      </w:r>
    </w:p>
    <w:p w14:paraId="4C05BCCD">
      <w:pPr>
        <w:adjustRightInd w:val="0"/>
        <w:snapToGrid w:val="0"/>
        <w:rPr>
          <w:rFonts w:ascii="Times New Roman" w:hAnsi="Times New Roman" w:eastAsia="仿宋_GB2312" w:cs="Times New Roman"/>
          <w:color w:val="000000" w:themeColor="text1"/>
          <w:sz w:val="30"/>
          <w:szCs w:val="30"/>
          <w14:textFill>
            <w14:solidFill>
              <w14:schemeClr w14:val="tx1"/>
            </w14:solidFill>
          </w14:textFill>
        </w:rPr>
      </w:pPr>
    </w:p>
    <w:p w14:paraId="1328F192">
      <w:pPr>
        <w:adjustRightInd w:val="0"/>
        <w:snapToGrid w:val="0"/>
        <w:ind w:firstLine="600"/>
        <w:rPr>
          <w:rFonts w:ascii="Times New Roman" w:hAnsi="Times New Roman" w:eastAsia="仿宋_GB2312" w:cs="Times New Roman"/>
          <w:color w:val="000000" w:themeColor="text1"/>
          <w:sz w:val="30"/>
          <w:szCs w:val="30"/>
          <w14:textFill>
            <w14:solidFill>
              <w14:schemeClr w14:val="tx1"/>
            </w14:solidFill>
          </w14:textFill>
        </w:rPr>
      </w:pPr>
      <w:r>
        <w:rPr>
          <w:rFonts w:ascii="Times New Roman" w:hAnsi="Times New Roman" w:eastAsia="仿宋_GB2312" w:cs="Times New Roman"/>
          <w:color w:val="000000" w:themeColor="text1"/>
          <w:sz w:val="30"/>
          <w:szCs w:val="30"/>
          <w14:textFill>
            <w14:solidFill>
              <w14:schemeClr w14:val="tx1"/>
            </w14:solidFill>
          </w14:textFill>
        </w:rPr>
        <w:t>根据《</w:t>
      </w:r>
      <w:r>
        <w:rPr>
          <w:rFonts w:hint="eastAsia" w:ascii="Times New Roman" w:hAnsi="Times New Roman" w:eastAsia="仿宋_GB2312" w:cs="Times New Roman"/>
          <w:color w:val="000000" w:themeColor="text1"/>
          <w:sz w:val="30"/>
          <w:szCs w:val="30"/>
          <w14:textFill>
            <w14:solidFill>
              <w14:schemeClr w14:val="tx1"/>
            </w14:solidFill>
          </w14:textFill>
        </w:rPr>
        <w:t>普通高等</w:t>
      </w:r>
      <w:r>
        <w:rPr>
          <w:rFonts w:ascii="Times New Roman" w:hAnsi="Times New Roman" w:eastAsia="仿宋_GB2312" w:cs="Times New Roman"/>
          <w:color w:val="000000" w:themeColor="text1"/>
          <w:sz w:val="30"/>
          <w:szCs w:val="30"/>
          <w14:textFill>
            <w14:solidFill>
              <w14:schemeClr w14:val="tx1"/>
            </w14:solidFill>
          </w14:textFill>
        </w:rPr>
        <w:t>学校师范类专业认证实施办法（</w:t>
      </w:r>
      <w:r>
        <w:rPr>
          <w:rFonts w:hint="eastAsia" w:ascii="Times New Roman" w:hAnsi="Times New Roman" w:eastAsia="仿宋_GB2312" w:cs="Times New Roman"/>
          <w:color w:val="000000" w:themeColor="text1"/>
          <w:sz w:val="30"/>
          <w:szCs w:val="30"/>
          <w14:textFill>
            <w14:solidFill>
              <w14:schemeClr w14:val="tx1"/>
            </w14:solidFill>
          </w14:textFill>
        </w:rPr>
        <w:t>暂行</w:t>
      </w:r>
      <w:r>
        <w:rPr>
          <w:rFonts w:ascii="Times New Roman" w:hAnsi="Times New Roman" w:eastAsia="仿宋_GB2312" w:cs="Times New Roman"/>
          <w:color w:val="000000" w:themeColor="text1"/>
          <w:sz w:val="30"/>
          <w:szCs w:val="30"/>
          <w14:textFill>
            <w14:solidFill>
              <w14:schemeClr w14:val="tx1"/>
            </w14:solidFill>
          </w14:textFill>
        </w:rPr>
        <w:t>）》有关规定，我校以下专业于</w:t>
      </w:r>
      <w:r>
        <w:rPr>
          <w:rFonts w:ascii="Times New Roman" w:hAnsi="Times New Roman" w:eastAsia="仿宋_GB2312" w:cs="Times New Roman"/>
          <w:color w:val="000000" w:themeColor="text1"/>
          <w:sz w:val="30"/>
          <w:szCs w:val="30"/>
          <w:u w:val="single"/>
          <w14:textFill>
            <w14:solidFill>
              <w14:schemeClr w14:val="tx1"/>
            </w14:solidFill>
          </w14:textFill>
        </w:rPr>
        <w:t xml:space="preserve">   </w:t>
      </w:r>
      <w:r>
        <w:rPr>
          <w:rFonts w:ascii="Times New Roman" w:hAnsi="Times New Roman" w:eastAsia="仿宋_GB2312" w:cs="Times New Roman"/>
          <w:color w:val="000000" w:themeColor="text1"/>
          <w:sz w:val="30"/>
          <w:szCs w:val="30"/>
          <w14:textFill>
            <w14:solidFill>
              <w14:schemeClr w14:val="tx1"/>
            </w14:solidFill>
          </w14:textFill>
        </w:rPr>
        <w:t>年</w:t>
      </w:r>
      <w:r>
        <w:rPr>
          <w:rFonts w:ascii="Times New Roman" w:hAnsi="Times New Roman" w:eastAsia="仿宋_GB2312" w:cs="Times New Roman"/>
          <w:color w:val="000000" w:themeColor="text1"/>
          <w:sz w:val="30"/>
          <w:szCs w:val="30"/>
          <w:u w:val="single"/>
          <w14:textFill>
            <w14:solidFill>
              <w14:schemeClr w14:val="tx1"/>
            </w14:solidFill>
          </w14:textFill>
        </w:rPr>
        <w:t xml:space="preserve">   </w:t>
      </w:r>
      <w:r>
        <w:rPr>
          <w:rFonts w:ascii="Times New Roman" w:hAnsi="Times New Roman" w:eastAsia="仿宋_GB2312" w:cs="Times New Roman"/>
          <w:color w:val="000000" w:themeColor="text1"/>
          <w:sz w:val="30"/>
          <w:szCs w:val="30"/>
          <w14:textFill>
            <w14:solidFill>
              <w14:schemeClr w14:val="tx1"/>
            </w14:solidFill>
          </w14:textFill>
        </w:rPr>
        <w:t>月通过认证，认证结论为</w:t>
      </w:r>
      <w:r>
        <w:rPr>
          <w:rFonts w:hint="eastAsia" w:ascii="Times New Roman" w:hAnsi="Times New Roman" w:eastAsia="仿宋_GB2312" w:cs="Times New Roman"/>
          <w:color w:val="000000" w:themeColor="text1"/>
          <w:sz w:val="30"/>
          <w:szCs w:val="30"/>
          <w14:textFill>
            <w14:solidFill>
              <w14:schemeClr w14:val="tx1"/>
            </w14:solidFill>
          </w14:textFill>
        </w:rPr>
        <w:t>：</w:t>
      </w:r>
      <w:r>
        <w:rPr>
          <w:rFonts w:ascii="Times New Roman" w:hAnsi="Times New Roman" w:eastAsia="仿宋_GB2312" w:cs="Times New Roman"/>
          <w:color w:val="000000" w:themeColor="text1"/>
          <w:sz w:val="30"/>
          <w:szCs w:val="30"/>
          <w:u w:val="single"/>
          <w14:textFill>
            <w14:solidFill>
              <w14:schemeClr w14:val="tx1"/>
            </w14:solidFill>
          </w14:textFill>
        </w:rPr>
        <w:t xml:space="preserve">         </w:t>
      </w:r>
      <w:r>
        <w:rPr>
          <w:rFonts w:ascii="Times New Roman" w:hAnsi="Times New Roman" w:eastAsia="仿宋_GB2312" w:cs="Times New Roman"/>
          <w:color w:val="000000" w:themeColor="text1"/>
          <w:sz w:val="30"/>
          <w:szCs w:val="30"/>
          <w14:textFill>
            <w14:solidFill>
              <w14:schemeClr w14:val="tx1"/>
            </w14:solidFill>
          </w14:textFill>
        </w:rPr>
        <w:t>。</w:t>
      </w:r>
      <w:r>
        <w:rPr>
          <w:rFonts w:hint="eastAsia" w:ascii="Times New Roman" w:hAnsi="Times New Roman" w:eastAsia="仿宋_GB2312" w:cs="Times New Roman"/>
          <w:color w:val="000000" w:themeColor="text1"/>
          <w:sz w:val="30"/>
          <w:szCs w:val="30"/>
          <w14:textFill>
            <w14:solidFill>
              <w14:schemeClr w14:val="tx1"/>
            </w14:solidFill>
          </w14:textFill>
        </w:rPr>
        <w:t>依据</w:t>
      </w:r>
      <w:r>
        <w:rPr>
          <w:rFonts w:ascii="Times New Roman" w:hAnsi="Times New Roman" w:eastAsia="仿宋_GB2312" w:cs="Times New Roman"/>
          <w:color w:val="000000" w:themeColor="text1"/>
          <w:sz w:val="30"/>
          <w:szCs w:val="30"/>
          <w14:textFill>
            <w14:solidFill>
              <w14:schemeClr w14:val="tx1"/>
            </w14:solidFill>
          </w14:textFill>
        </w:rPr>
        <w:t>认证理念标准，</w:t>
      </w:r>
      <w:r>
        <w:rPr>
          <w:rFonts w:hint="eastAsia" w:ascii="Times New Roman" w:hAnsi="Times New Roman" w:eastAsia="仿宋_GB2312" w:cs="Times New Roman"/>
          <w:color w:val="000000" w:themeColor="text1"/>
          <w:sz w:val="30"/>
          <w:szCs w:val="30"/>
          <w14:textFill>
            <w14:solidFill>
              <w14:schemeClr w14:val="tx1"/>
            </w14:solidFill>
          </w14:textFill>
        </w:rPr>
        <w:t>针对认证</w:t>
      </w:r>
      <w:r>
        <w:rPr>
          <w:rFonts w:ascii="Times New Roman" w:hAnsi="Times New Roman" w:eastAsia="仿宋_GB2312" w:cs="Times New Roman"/>
          <w:color w:val="000000" w:themeColor="text1"/>
          <w:sz w:val="30"/>
          <w:szCs w:val="30"/>
          <w14:textFill>
            <w14:solidFill>
              <w14:schemeClr w14:val="tx1"/>
            </w14:solidFill>
          </w14:textFill>
        </w:rPr>
        <w:t>报告提出的问题，</w:t>
      </w:r>
      <w:r>
        <w:rPr>
          <w:rFonts w:hint="eastAsia" w:ascii="Times New Roman" w:hAnsi="Times New Roman" w:eastAsia="仿宋_GB2312" w:cs="Times New Roman"/>
          <w:color w:val="000000" w:themeColor="text1"/>
          <w:sz w:val="30"/>
          <w:szCs w:val="30"/>
          <w14:textFill>
            <w14:solidFill>
              <w14:schemeClr w14:val="tx1"/>
            </w14:solidFill>
          </w14:textFill>
        </w:rPr>
        <w:t>现提交师范类专业认证整改工作方案</w:t>
      </w:r>
      <w:r>
        <w:rPr>
          <w:rFonts w:ascii="Times New Roman" w:hAnsi="Times New Roman" w:eastAsia="仿宋_GB2312" w:cs="Times New Roman"/>
          <w:color w:val="000000" w:themeColor="text1"/>
          <w:sz w:val="30"/>
          <w:szCs w:val="30"/>
          <w14:textFill>
            <w14:solidFill>
              <w14:schemeClr w14:val="tx1"/>
            </w14:solidFill>
          </w14:textFill>
        </w:rPr>
        <w:t>。</w:t>
      </w:r>
    </w:p>
    <w:p w14:paraId="24C83380">
      <w:pPr>
        <w:adjustRightInd w:val="0"/>
        <w:snapToGrid w:val="0"/>
        <w:ind w:left="700" w:firstLine="600"/>
        <w:rPr>
          <w:rFonts w:ascii="Times New Roman" w:hAnsi="Times New Roman" w:eastAsia="仿宋_GB2312" w:cs="Times New Roman"/>
          <w:color w:val="000000" w:themeColor="text1"/>
          <w:sz w:val="30"/>
          <w:szCs w:val="30"/>
          <w14:textFill>
            <w14:solidFill>
              <w14:schemeClr w14:val="tx1"/>
            </w14:solidFill>
          </w14:textFill>
        </w:rPr>
      </w:pPr>
    </w:p>
    <w:p w14:paraId="2F6C7797">
      <w:pPr>
        <w:adjustRightInd w:val="0"/>
        <w:snapToGrid w:val="0"/>
        <w:ind w:left="700" w:firstLine="600"/>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学校名称：</w:t>
      </w:r>
    </w:p>
    <w:p w14:paraId="6F349745">
      <w:pPr>
        <w:adjustRightInd w:val="0"/>
        <w:snapToGrid w:val="0"/>
        <w:ind w:left="700" w:firstLine="600"/>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专业名称：</w:t>
      </w:r>
    </w:p>
    <w:p w14:paraId="4F9C33D7">
      <w:pPr>
        <w:adjustRightInd w:val="0"/>
        <w:snapToGrid w:val="0"/>
        <w:ind w:left="700" w:firstLine="600"/>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专业类别： （学前/小教/中教/职教/特教）</w:t>
      </w:r>
    </w:p>
    <w:p w14:paraId="367DB006">
      <w:pPr>
        <w:adjustRightInd w:val="0"/>
        <w:snapToGrid w:val="0"/>
        <w:ind w:left="700" w:firstLine="600"/>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认证结论：</w:t>
      </w:r>
    </w:p>
    <w:p w14:paraId="0ED6A5C2">
      <w:pPr>
        <w:adjustRightInd w:val="0"/>
        <w:snapToGrid w:val="0"/>
        <w:ind w:left="700" w:firstLine="600"/>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认证等级：</w:t>
      </w:r>
    </w:p>
    <w:p w14:paraId="5BA1B334">
      <w:pPr>
        <w:adjustRightInd w:val="0"/>
        <w:snapToGrid w:val="0"/>
        <w:ind w:left="700" w:firstLine="600"/>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有效期起止时间：</w:t>
      </w:r>
    </w:p>
    <w:p w14:paraId="6564C6C7">
      <w:pPr>
        <w:adjustRightInd w:val="0"/>
        <w:snapToGrid w:val="0"/>
        <w:ind w:left="700" w:firstLine="600"/>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专业负责人：</w:t>
      </w:r>
    </w:p>
    <w:p w14:paraId="662AA7EB">
      <w:pPr>
        <w:adjustRightInd w:val="0"/>
        <w:snapToGrid w:val="0"/>
        <w:ind w:left="700" w:firstLine="600"/>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联系电话：</w:t>
      </w:r>
    </w:p>
    <w:p w14:paraId="0D78C43B">
      <w:pPr>
        <w:adjustRightInd w:val="0"/>
        <w:snapToGrid w:val="0"/>
        <w:ind w:left="700" w:firstLine="600"/>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专业联系人：</w:t>
      </w:r>
    </w:p>
    <w:p w14:paraId="6D0CC773">
      <w:pPr>
        <w:adjustRightInd w:val="0"/>
        <w:snapToGrid w:val="0"/>
        <w:ind w:left="700" w:firstLine="600"/>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联系电话：</w:t>
      </w:r>
    </w:p>
    <w:p w14:paraId="1E4C7393">
      <w:pPr>
        <w:adjustRightInd w:val="0"/>
        <w:snapToGrid w:val="0"/>
        <w:ind w:left="574" w:firstLine="735" w:firstLineChars="245"/>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电子邮箱</w:t>
      </w:r>
      <w:r>
        <w:rPr>
          <w:rFonts w:ascii="Times New Roman" w:hAnsi="Times New Roman" w:eastAsia="仿宋_GB2312" w:cs="Times New Roman"/>
          <w:color w:val="000000" w:themeColor="text1"/>
          <w:sz w:val="30"/>
          <w:szCs w:val="30"/>
          <w14:textFill>
            <w14:solidFill>
              <w14:schemeClr w14:val="tx1"/>
            </w14:solidFill>
          </w14:textFill>
        </w:rPr>
        <w:t xml:space="preserve">：                     </w:t>
      </w:r>
    </w:p>
    <w:p w14:paraId="75FA9E59">
      <w:pPr>
        <w:adjustRightInd w:val="0"/>
        <w:snapToGrid w:val="0"/>
        <w:ind w:right="420"/>
        <w:rPr>
          <w:rFonts w:ascii="Times New Roman" w:hAnsi="Times New Roman" w:eastAsia="仿宋_GB2312" w:cs="Times New Roman"/>
          <w:color w:val="000000" w:themeColor="text1"/>
          <w:sz w:val="30"/>
          <w:szCs w:val="30"/>
          <w14:textFill>
            <w14:solidFill>
              <w14:schemeClr w14:val="tx1"/>
            </w14:solidFill>
          </w14:textFill>
        </w:rPr>
      </w:pPr>
    </w:p>
    <w:p w14:paraId="2A99B545">
      <w:pPr>
        <w:adjustRightInd w:val="0"/>
        <w:snapToGrid w:val="0"/>
        <w:ind w:left="2940" w:right="420" w:firstLine="300" w:firstLineChars="100"/>
        <w:jc w:val="right"/>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学校负责人签字</w:t>
      </w:r>
      <w:r>
        <w:rPr>
          <w:rFonts w:ascii="Times New Roman" w:hAnsi="Times New Roman" w:eastAsia="仿宋_GB2312" w:cs="Times New Roman"/>
          <w:color w:val="000000" w:themeColor="text1"/>
          <w:sz w:val="30"/>
          <w:szCs w:val="30"/>
          <w14:textFill>
            <w14:solidFill>
              <w14:schemeClr w14:val="tx1"/>
            </w14:solidFill>
          </w14:textFill>
        </w:rPr>
        <w:tab/>
      </w:r>
      <w:r>
        <w:rPr>
          <w:rFonts w:hint="eastAsia" w:ascii="Times New Roman" w:hAnsi="Times New Roman" w:eastAsia="仿宋_GB2312" w:cs="Times New Roman"/>
          <w:color w:val="000000" w:themeColor="text1"/>
          <w:sz w:val="30"/>
          <w:szCs w:val="30"/>
          <w14:textFill>
            <w14:solidFill>
              <w14:schemeClr w14:val="tx1"/>
            </w14:solidFill>
          </w14:textFill>
        </w:rPr>
        <w:t>：</w:t>
      </w:r>
      <w:r>
        <w:rPr>
          <w:rFonts w:ascii="Times New Roman" w:hAnsi="Times New Roman" w:eastAsia="仿宋_GB2312" w:cs="Times New Roman"/>
          <w:color w:val="000000" w:themeColor="text1"/>
          <w:sz w:val="30"/>
          <w:szCs w:val="30"/>
          <w14:textFill>
            <w14:solidFill>
              <w14:schemeClr w14:val="tx1"/>
            </w14:solidFill>
          </w14:textFill>
        </w:rPr>
        <w:tab/>
      </w:r>
      <w:r>
        <w:rPr>
          <w:rFonts w:ascii="Times New Roman" w:hAnsi="Times New Roman" w:eastAsia="仿宋_GB2312" w:cs="Times New Roman"/>
          <w:color w:val="000000" w:themeColor="text1"/>
          <w:sz w:val="30"/>
          <w:szCs w:val="30"/>
          <w14:textFill>
            <w14:solidFill>
              <w14:schemeClr w14:val="tx1"/>
            </w14:solidFill>
          </w14:textFill>
        </w:rPr>
        <w:tab/>
      </w:r>
      <w:r>
        <w:rPr>
          <w:rFonts w:ascii="Times New Roman" w:hAnsi="Times New Roman" w:eastAsia="仿宋_GB2312" w:cs="Times New Roman"/>
          <w:color w:val="000000" w:themeColor="text1"/>
          <w:sz w:val="30"/>
          <w:szCs w:val="30"/>
          <w14:textFill>
            <w14:solidFill>
              <w14:schemeClr w14:val="tx1"/>
            </w14:solidFill>
          </w14:textFill>
        </w:rPr>
        <w:tab/>
      </w:r>
      <w:r>
        <w:rPr>
          <w:rFonts w:ascii="Times New Roman" w:hAnsi="Times New Roman" w:eastAsia="仿宋_GB2312" w:cs="Times New Roman"/>
          <w:color w:val="000000" w:themeColor="text1"/>
          <w:sz w:val="30"/>
          <w:szCs w:val="30"/>
          <w14:textFill>
            <w14:solidFill>
              <w14:schemeClr w14:val="tx1"/>
            </w14:solidFill>
          </w14:textFill>
        </w:rPr>
        <w:tab/>
      </w:r>
    </w:p>
    <w:p w14:paraId="65CBD222">
      <w:pPr>
        <w:adjustRightInd w:val="0"/>
        <w:snapToGrid w:val="0"/>
        <w:ind w:left="3360" w:right="420" w:firstLine="450" w:firstLineChars="150"/>
        <w:jc w:val="right"/>
        <w:rPr>
          <w:rFonts w:ascii="Times New Roman" w:hAnsi="Times New Roman" w:eastAsia="仿宋_GB2312" w:cs="Times New Roman"/>
          <w:color w:val="000000" w:themeColor="text1"/>
          <w:sz w:val="30"/>
          <w:szCs w:val="30"/>
          <w14:textFill>
            <w14:solidFill>
              <w14:schemeClr w14:val="tx1"/>
            </w14:solidFill>
          </w14:textFill>
        </w:rPr>
      </w:pPr>
      <w:r>
        <w:rPr>
          <w:rFonts w:ascii="Times New Roman" w:hAnsi="Times New Roman" w:eastAsia="仿宋_GB2312" w:cs="Times New Roman"/>
          <w:color w:val="000000" w:themeColor="text1"/>
          <w:sz w:val="30"/>
          <w:szCs w:val="30"/>
          <w14:textFill>
            <w14:solidFill>
              <w14:schemeClr w14:val="tx1"/>
            </w14:solidFill>
          </w14:textFill>
        </w:rPr>
        <w:t>学校（盖章） ：</w:t>
      </w:r>
      <w:r>
        <w:rPr>
          <w:rFonts w:ascii="Times New Roman" w:hAnsi="Times New Roman" w:eastAsia="仿宋_GB2312" w:cs="Times New Roman"/>
          <w:color w:val="000000" w:themeColor="text1"/>
          <w:sz w:val="30"/>
          <w:szCs w:val="30"/>
          <w14:textFill>
            <w14:solidFill>
              <w14:schemeClr w14:val="tx1"/>
            </w14:solidFill>
          </w14:textFill>
        </w:rPr>
        <w:tab/>
      </w:r>
      <w:r>
        <w:rPr>
          <w:rFonts w:ascii="Times New Roman" w:hAnsi="Times New Roman" w:eastAsia="仿宋_GB2312" w:cs="Times New Roman"/>
          <w:color w:val="000000" w:themeColor="text1"/>
          <w:sz w:val="30"/>
          <w:szCs w:val="30"/>
          <w14:textFill>
            <w14:solidFill>
              <w14:schemeClr w14:val="tx1"/>
            </w14:solidFill>
          </w14:textFill>
        </w:rPr>
        <w:tab/>
      </w:r>
      <w:r>
        <w:rPr>
          <w:rFonts w:ascii="Times New Roman" w:hAnsi="Times New Roman" w:eastAsia="仿宋_GB2312" w:cs="Times New Roman"/>
          <w:color w:val="000000" w:themeColor="text1"/>
          <w:sz w:val="30"/>
          <w:szCs w:val="30"/>
          <w14:textFill>
            <w14:solidFill>
              <w14:schemeClr w14:val="tx1"/>
            </w14:solidFill>
          </w14:textFill>
        </w:rPr>
        <w:tab/>
      </w:r>
      <w:r>
        <w:rPr>
          <w:rFonts w:ascii="Times New Roman" w:hAnsi="Times New Roman" w:eastAsia="仿宋_GB2312" w:cs="Times New Roman"/>
          <w:color w:val="000000" w:themeColor="text1"/>
          <w:sz w:val="30"/>
          <w:szCs w:val="30"/>
          <w14:textFill>
            <w14:solidFill>
              <w14:schemeClr w14:val="tx1"/>
            </w14:solidFill>
          </w14:textFill>
        </w:rPr>
        <w:tab/>
      </w:r>
    </w:p>
    <w:p w14:paraId="574959C9">
      <w:pPr>
        <w:widowControl/>
        <w:adjustRightInd w:val="0"/>
        <w:snapToGrid w:val="0"/>
        <w:ind w:left="3780" w:firstLine="420"/>
        <w:rPr>
          <w:rFonts w:ascii="Times New Roman" w:hAnsi="Times New Roman" w:eastAsia="仿宋" w:cs="Times New Roman"/>
          <w:b/>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30"/>
          <w:szCs w:val="30"/>
          <w14:textFill>
            <w14:solidFill>
              <w14:schemeClr w14:val="tx1"/>
            </w14:solidFill>
          </w14:textFill>
        </w:rPr>
        <w:t>年    月    日</w:t>
      </w:r>
      <w:r>
        <w:rPr>
          <w:rFonts w:ascii="Times New Roman" w:hAnsi="Times New Roman" w:eastAsia="仿宋" w:cs="Times New Roman"/>
          <w:b/>
          <w:color w:val="000000" w:themeColor="text1"/>
          <w:sz w:val="24"/>
          <w:szCs w:val="24"/>
          <w14:textFill>
            <w14:solidFill>
              <w14:schemeClr w14:val="tx1"/>
            </w14:solidFill>
          </w14:textFill>
        </w:rPr>
        <w:br w:type="page"/>
      </w:r>
    </w:p>
    <w:p w14:paraId="34066264">
      <w:pPr>
        <w:widowControl/>
        <w:adjustRightInd w:val="0"/>
        <w:snapToGrid w:val="0"/>
        <w:spacing w:after="156" w:afterLines="50"/>
        <w:rPr>
          <w:rFonts w:ascii="Times New Roman" w:hAnsi="Times New Roman" w:eastAsia="仿宋" w:cs="Times New Roman"/>
          <w:b/>
          <w:color w:val="000000" w:themeColor="text1"/>
          <w:spacing w:val="-6"/>
          <w:sz w:val="24"/>
          <w:szCs w:val="24"/>
          <w14:textFill>
            <w14:solidFill>
              <w14:schemeClr w14:val="tx1"/>
            </w14:solidFill>
          </w14:textFill>
        </w:rPr>
      </w:pPr>
    </w:p>
    <w:p w14:paraId="73F95F28">
      <w:pPr>
        <w:widowControl/>
        <w:adjustRightInd w:val="0"/>
        <w:snapToGrid w:val="0"/>
        <w:spacing w:after="156" w:afterLines="50"/>
        <w:rPr>
          <w:rFonts w:ascii="Times New Roman" w:hAnsi="Times New Roman" w:eastAsia="黑体" w:cs="Times New Roman"/>
          <w:b/>
          <w:color w:val="000000" w:themeColor="text1"/>
          <w:spacing w:val="-6"/>
          <w:sz w:val="30"/>
          <w:szCs w:val="30"/>
          <w14:textFill>
            <w14:solidFill>
              <w14:schemeClr w14:val="tx1"/>
            </w14:solidFill>
          </w14:textFill>
        </w:rPr>
      </w:pPr>
      <w:r>
        <w:rPr>
          <w:rFonts w:hint="eastAsia" w:ascii="Times New Roman" w:hAnsi="Times New Roman" w:eastAsia="黑体" w:cs="Times New Roman"/>
          <w:b/>
          <w:color w:val="000000" w:themeColor="text1"/>
          <w:spacing w:val="-6"/>
          <w:sz w:val="30"/>
          <w:szCs w:val="30"/>
          <w14:textFill>
            <w14:solidFill>
              <w14:schemeClr w14:val="tx1"/>
            </w14:solidFill>
          </w14:textFill>
        </w:rPr>
        <w:t>填写</w:t>
      </w:r>
      <w:r>
        <w:rPr>
          <w:rFonts w:ascii="Times New Roman" w:hAnsi="Times New Roman" w:eastAsia="黑体" w:cs="Times New Roman"/>
          <w:b/>
          <w:color w:val="000000" w:themeColor="text1"/>
          <w:spacing w:val="-6"/>
          <w:sz w:val="30"/>
          <w:szCs w:val="30"/>
          <w14:textFill>
            <w14:solidFill>
              <w14:schemeClr w14:val="tx1"/>
            </w14:solidFill>
          </w14:textFill>
        </w:rPr>
        <w:t>说明</w:t>
      </w:r>
      <w:r>
        <w:rPr>
          <w:rFonts w:hint="eastAsia" w:ascii="Times New Roman" w:hAnsi="Times New Roman" w:eastAsia="黑体" w:cs="Times New Roman"/>
          <w:b/>
          <w:color w:val="000000" w:themeColor="text1"/>
          <w:spacing w:val="-6"/>
          <w:sz w:val="30"/>
          <w:szCs w:val="30"/>
          <w14:textFill>
            <w14:solidFill>
              <w14:schemeClr w14:val="tx1"/>
            </w14:solidFill>
          </w14:textFill>
        </w:rPr>
        <w:t>：</w:t>
      </w:r>
    </w:p>
    <w:p w14:paraId="40C470A6">
      <w:pPr>
        <w:pStyle w:val="16"/>
        <w:widowControl/>
        <w:numPr>
          <w:ilvl w:val="0"/>
          <w:numId w:val="1"/>
        </w:numPr>
        <w:adjustRightInd w:val="0"/>
        <w:snapToGrid w:val="0"/>
        <w:spacing w:after="0"/>
        <w:ind w:firstLineChars="0"/>
        <w:rPr>
          <w:rFonts w:ascii="Times New Roman" w:hAnsi="Times New Roman" w:eastAsia="仿宋_GB2312"/>
          <w:color w:val="000000" w:themeColor="text1"/>
          <w:spacing w:val="-6"/>
          <w:sz w:val="30"/>
          <w:szCs w:val="30"/>
          <w14:textFill>
            <w14:solidFill>
              <w14:schemeClr w14:val="tx1"/>
            </w14:solidFill>
          </w14:textFill>
        </w:rPr>
      </w:pPr>
      <w:r>
        <w:rPr>
          <w:rFonts w:hint="eastAsia" w:ascii="Times New Roman" w:hAnsi="Times New Roman" w:eastAsia="仿宋_GB2312"/>
          <w:color w:val="000000" w:themeColor="text1"/>
          <w:spacing w:val="-6"/>
          <w:sz w:val="30"/>
          <w:szCs w:val="30"/>
          <w14:textFill>
            <w14:solidFill>
              <w14:schemeClr w14:val="tx1"/>
            </w14:solidFill>
          </w14:textFill>
        </w:rPr>
        <w:t>封面需学校负责人签字、盖校章。</w:t>
      </w:r>
    </w:p>
    <w:p w14:paraId="4B227888">
      <w:pPr>
        <w:pStyle w:val="16"/>
        <w:widowControl/>
        <w:numPr>
          <w:ilvl w:val="0"/>
          <w:numId w:val="1"/>
        </w:numPr>
        <w:adjustRightInd w:val="0"/>
        <w:snapToGrid w:val="0"/>
        <w:spacing w:after="0"/>
        <w:ind w:firstLineChars="0"/>
        <w:rPr>
          <w:rFonts w:ascii="Times New Roman" w:hAnsi="Times New Roman" w:eastAsia="仿宋_GB2312" w:cs="Times New Roman"/>
          <w:color w:val="000000" w:themeColor="text1"/>
          <w:sz w:val="30"/>
          <w:szCs w:val="30"/>
          <w14:textFill>
            <w14:solidFill>
              <w14:schemeClr w14:val="tx1"/>
            </w14:solidFill>
          </w14:textFill>
        </w:rPr>
      </w:pPr>
      <w:r>
        <w:rPr>
          <w:rFonts w:ascii="Times New Roman" w:hAnsi="Times New Roman" w:eastAsia="仿宋_GB2312" w:cs="Times New Roman"/>
          <w:color w:val="000000" w:themeColor="text1"/>
          <w:sz w:val="30"/>
          <w:szCs w:val="30"/>
          <w14:textFill>
            <w14:solidFill>
              <w14:schemeClr w14:val="tx1"/>
            </w14:solidFill>
          </w14:textFill>
        </w:rPr>
        <w:t>专业应</w:t>
      </w:r>
      <w:r>
        <w:rPr>
          <w:rFonts w:hint="eastAsia" w:ascii="Times New Roman" w:hAnsi="Times New Roman" w:eastAsia="仿宋_GB2312"/>
          <w:color w:val="000000" w:themeColor="text1"/>
          <w:spacing w:val="-6"/>
          <w:sz w:val="30"/>
          <w:szCs w:val="30"/>
          <w14:textFill>
            <w14:solidFill>
              <w14:schemeClr w14:val="tx1"/>
            </w14:solidFill>
          </w14:textFill>
        </w:rPr>
        <w:t>针对认证报告中提出的“主线”“底线”方面存在的问题，</w:t>
      </w:r>
      <w:r>
        <w:rPr>
          <w:rFonts w:ascii="Times New Roman" w:hAnsi="Times New Roman" w:eastAsia="仿宋_GB2312"/>
          <w:color w:val="000000" w:themeColor="text1"/>
          <w:spacing w:val="-6"/>
          <w:sz w:val="30"/>
          <w:szCs w:val="30"/>
          <w14:textFill>
            <w14:solidFill>
              <w14:schemeClr w14:val="tx1"/>
            </w14:solidFill>
          </w14:textFill>
        </w:rPr>
        <w:t>聚焦</w:t>
      </w:r>
      <w:r>
        <w:rPr>
          <w:rFonts w:hint="eastAsia" w:ascii="Times New Roman" w:hAnsi="Times New Roman" w:eastAsia="仿宋_GB2312"/>
          <w:color w:val="000000" w:themeColor="text1"/>
          <w:spacing w:val="-6"/>
          <w:sz w:val="30"/>
          <w:szCs w:val="30"/>
          <w14:textFill>
            <w14:solidFill>
              <w14:schemeClr w14:val="tx1"/>
            </w14:solidFill>
          </w14:textFill>
        </w:rPr>
        <w:t>支撑毕业要求的课程教学体系和面向产出的内部评价机制的完善（学校</w:t>
      </w:r>
      <w:r>
        <w:rPr>
          <w:rFonts w:ascii="Times New Roman" w:hAnsi="Times New Roman" w:eastAsia="仿宋_GB2312"/>
          <w:color w:val="000000" w:themeColor="text1"/>
          <w:spacing w:val="-6"/>
          <w:sz w:val="30"/>
          <w:szCs w:val="30"/>
          <w14:textFill>
            <w14:solidFill>
              <w14:schemeClr w14:val="tx1"/>
            </w14:solidFill>
          </w14:textFill>
        </w:rPr>
        <w:t>层面</w:t>
      </w:r>
      <w:r>
        <w:rPr>
          <w:rFonts w:hint="eastAsia" w:ascii="Times New Roman" w:hAnsi="Times New Roman" w:eastAsia="仿宋_GB2312"/>
          <w:color w:val="000000" w:themeColor="text1"/>
          <w:spacing w:val="-6"/>
          <w:sz w:val="30"/>
          <w:szCs w:val="30"/>
          <w14:textFill>
            <w14:solidFill>
              <w14:schemeClr w14:val="tx1"/>
            </w14:solidFill>
          </w14:textFill>
        </w:rPr>
        <w:t>制度</w:t>
      </w:r>
      <w:r>
        <w:rPr>
          <w:rFonts w:ascii="Times New Roman" w:hAnsi="Times New Roman" w:eastAsia="仿宋_GB2312"/>
          <w:color w:val="000000" w:themeColor="text1"/>
          <w:spacing w:val="-6"/>
          <w:sz w:val="30"/>
          <w:szCs w:val="30"/>
          <w14:textFill>
            <w14:solidFill>
              <w14:schemeClr w14:val="tx1"/>
            </w14:solidFill>
          </w14:textFill>
        </w:rPr>
        <w:t>设计</w:t>
      </w:r>
      <w:r>
        <w:rPr>
          <w:rFonts w:hint="eastAsia" w:ascii="Times New Roman" w:hAnsi="Times New Roman" w:eastAsia="仿宋_GB2312"/>
          <w:color w:val="000000" w:themeColor="text1"/>
          <w:spacing w:val="-6"/>
          <w:sz w:val="30"/>
          <w:szCs w:val="30"/>
          <w14:textFill>
            <w14:solidFill>
              <w14:schemeClr w14:val="tx1"/>
            </w14:solidFill>
          </w14:textFill>
        </w:rPr>
        <w:t>，</w:t>
      </w:r>
      <w:r>
        <w:rPr>
          <w:rFonts w:ascii="Times New Roman" w:hAnsi="Times New Roman" w:eastAsia="仿宋_GB2312"/>
          <w:color w:val="000000" w:themeColor="text1"/>
          <w:spacing w:val="-6"/>
          <w:sz w:val="30"/>
          <w:szCs w:val="30"/>
          <w14:textFill>
            <w14:solidFill>
              <w14:schemeClr w14:val="tx1"/>
            </w14:solidFill>
          </w14:textFill>
        </w:rPr>
        <w:t>院系层面</w:t>
      </w:r>
      <w:r>
        <w:rPr>
          <w:rFonts w:hint="eastAsia" w:ascii="Times New Roman" w:hAnsi="Times New Roman" w:eastAsia="仿宋_GB2312"/>
          <w:color w:val="000000" w:themeColor="text1"/>
          <w:spacing w:val="-6"/>
          <w:sz w:val="30"/>
          <w:szCs w:val="30"/>
          <w14:textFill>
            <w14:solidFill>
              <w14:schemeClr w14:val="tx1"/>
            </w14:solidFill>
          </w14:textFill>
        </w:rPr>
        <w:t>实施</w:t>
      </w:r>
      <w:r>
        <w:rPr>
          <w:rFonts w:ascii="Times New Roman" w:hAnsi="Times New Roman" w:eastAsia="仿宋_GB2312"/>
          <w:color w:val="000000" w:themeColor="text1"/>
          <w:spacing w:val="-6"/>
          <w:sz w:val="30"/>
          <w:szCs w:val="30"/>
          <w14:textFill>
            <w14:solidFill>
              <w14:schemeClr w14:val="tx1"/>
            </w14:solidFill>
          </w14:textFill>
        </w:rPr>
        <w:t>落实</w:t>
      </w:r>
      <w:r>
        <w:rPr>
          <w:rFonts w:hint="eastAsia" w:ascii="Times New Roman" w:hAnsi="Times New Roman" w:eastAsia="仿宋_GB2312"/>
          <w:color w:val="000000" w:themeColor="text1"/>
          <w:spacing w:val="-6"/>
          <w:sz w:val="30"/>
          <w:szCs w:val="30"/>
          <w14:textFill>
            <w14:solidFill>
              <w14:schemeClr w14:val="tx1"/>
            </w14:solidFill>
          </w14:textFill>
        </w:rPr>
        <w:t>）</w:t>
      </w:r>
      <w:r>
        <w:rPr>
          <w:rFonts w:hint="eastAsia" w:ascii="Times New Roman" w:hAnsi="Times New Roman" w:eastAsia="仿宋_GB2312" w:cs="Times New Roman"/>
          <w:color w:val="000000" w:themeColor="text1"/>
          <w:sz w:val="30"/>
          <w:szCs w:val="30"/>
          <w14:textFill>
            <w14:solidFill>
              <w14:schemeClr w14:val="tx1"/>
            </w14:solidFill>
          </w14:textFill>
        </w:rPr>
        <w:t>提出整改计划，无需按每个</w:t>
      </w:r>
      <w:r>
        <w:rPr>
          <w:rFonts w:ascii="Times New Roman" w:hAnsi="Times New Roman" w:eastAsia="仿宋_GB2312" w:cs="Times New Roman"/>
          <w:color w:val="000000" w:themeColor="text1"/>
          <w:sz w:val="30"/>
          <w:szCs w:val="30"/>
          <w14:textFill>
            <w14:solidFill>
              <w14:schemeClr w14:val="tx1"/>
            </w14:solidFill>
          </w14:textFill>
        </w:rPr>
        <w:t>指标项</w:t>
      </w:r>
      <w:r>
        <w:rPr>
          <w:rFonts w:hint="eastAsia" w:ascii="Times New Roman" w:hAnsi="Times New Roman" w:eastAsia="仿宋_GB2312" w:cs="Times New Roman"/>
          <w:color w:val="000000" w:themeColor="text1"/>
          <w:sz w:val="30"/>
          <w:szCs w:val="30"/>
          <w14:textFill>
            <w14:solidFill>
              <w14:schemeClr w14:val="tx1"/>
            </w14:solidFill>
          </w14:textFill>
        </w:rPr>
        <w:t>描述。</w:t>
      </w:r>
    </w:p>
    <w:p w14:paraId="0476C649">
      <w:pPr>
        <w:pStyle w:val="16"/>
        <w:widowControl/>
        <w:numPr>
          <w:ilvl w:val="0"/>
          <w:numId w:val="1"/>
        </w:numPr>
        <w:adjustRightInd w:val="0"/>
        <w:snapToGrid w:val="0"/>
        <w:spacing w:after="0"/>
        <w:ind w:firstLineChars="0"/>
        <w:rPr>
          <w:rFonts w:ascii="Times New Roman" w:hAnsi="Times New Roman" w:eastAsia="仿宋_GB2312"/>
          <w:color w:val="000000" w:themeColor="text1"/>
          <w:spacing w:val="-6"/>
          <w:sz w:val="30"/>
          <w:szCs w:val="30"/>
          <w14:textFill>
            <w14:solidFill>
              <w14:schemeClr w14:val="tx1"/>
            </w14:solidFill>
          </w14:textFill>
        </w:rPr>
      </w:pPr>
      <w:r>
        <w:rPr>
          <w:rFonts w:hint="eastAsia" w:ascii="Times New Roman" w:hAnsi="Times New Roman" w:eastAsia="仿宋_GB2312"/>
          <w:color w:val="000000" w:themeColor="text1"/>
          <w:spacing w:val="-6"/>
          <w:sz w:val="30"/>
          <w:szCs w:val="30"/>
          <w14:textFill>
            <w14:solidFill>
              <w14:schemeClr w14:val="tx1"/>
            </w14:solidFill>
          </w14:textFill>
        </w:rPr>
        <w:t>方案内容应突出重点，具有可操作性。</w:t>
      </w:r>
    </w:p>
    <w:p w14:paraId="5BA19FEE">
      <w:pPr>
        <w:pStyle w:val="16"/>
        <w:widowControl/>
        <w:numPr>
          <w:ilvl w:val="0"/>
          <w:numId w:val="1"/>
        </w:numPr>
        <w:adjustRightInd w:val="0"/>
        <w:snapToGrid w:val="0"/>
        <w:spacing w:after="0"/>
        <w:ind w:firstLineChars="0"/>
        <w:rPr>
          <w:rFonts w:ascii="Times New Roman" w:hAnsi="Times New Roman" w:eastAsia="仿宋_GB2312"/>
          <w:color w:val="000000" w:themeColor="text1"/>
          <w:spacing w:val="-6"/>
          <w:sz w:val="30"/>
          <w:szCs w:val="30"/>
          <w14:textFill>
            <w14:solidFill>
              <w14:schemeClr w14:val="tx1"/>
            </w14:solidFill>
          </w14:textFill>
        </w:rPr>
      </w:pPr>
      <w:r>
        <w:rPr>
          <w:rFonts w:hint="eastAsia" w:ascii="Times New Roman" w:hAnsi="Times New Roman" w:eastAsia="仿宋_GB2312"/>
          <w:color w:val="000000" w:themeColor="text1"/>
          <w:spacing w:val="-6"/>
          <w:sz w:val="30"/>
          <w:szCs w:val="30"/>
          <w14:textFill>
            <w14:solidFill>
              <w14:schemeClr w14:val="tx1"/>
            </w14:solidFill>
          </w14:textFill>
        </w:rPr>
        <w:t>方案电子版</w:t>
      </w:r>
      <w:r>
        <w:rPr>
          <w:rFonts w:ascii="Times New Roman" w:hAnsi="Times New Roman" w:eastAsia="仿宋_GB2312"/>
          <w:color w:val="000000" w:themeColor="text1"/>
          <w:spacing w:val="-6"/>
          <w:sz w:val="30"/>
          <w:szCs w:val="30"/>
          <w14:textFill>
            <w14:solidFill>
              <w14:schemeClr w14:val="tx1"/>
            </w14:solidFill>
          </w14:textFill>
        </w:rPr>
        <w:t>上传至师范类专业</w:t>
      </w:r>
      <w:r>
        <w:rPr>
          <w:rFonts w:hint="eastAsia" w:ascii="Times New Roman" w:hAnsi="Times New Roman" w:eastAsia="仿宋_GB2312"/>
          <w:color w:val="000000" w:themeColor="text1"/>
          <w:spacing w:val="-6"/>
          <w:sz w:val="30"/>
          <w:szCs w:val="30"/>
          <w14:textFill>
            <w14:solidFill>
              <w14:schemeClr w14:val="tx1"/>
            </w14:solidFill>
          </w14:textFill>
        </w:rPr>
        <w:t>认证</w:t>
      </w:r>
      <w:r>
        <w:rPr>
          <w:rFonts w:ascii="Times New Roman" w:hAnsi="Times New Roman" w:eastAsia="仿宋_GB2312"/>
          <w:color w:val="000000" w:themeColor="text1"/>
          <w:spacing w:val="-6"/>
          <w:sz w:val="30"/>
          <w:szCs w:val="30"/>
          <w14:textFill>
            <w14:solidFill>
              <w14:schemeClr w14:val="tx1"/>
            </w14:solidFill>
          </w14:textFill>
        </w:rPr>
        <w:t>管理信息系统。</w:t>
      </w:r>
    </w:p>
    <w:p w14:paraId="62815D41">
      <w:pPr>
        <w:widowControl/>
        <w:rPr>
          <w:rFonts w:ascii="Times New Roman" w:hAnsi="Times New Roman" w:eastAsia="仿宋" w:cs="Times New Roman"/>
          <w:color w:val="000000" w:themeColor="text1"/>
          <w:spacing w:val="-6"/>
          <w:sz w:val="30"/>
          <w:szCs w:val="30"/>
          <w14:textFill>
            <w14:solidFill>
              <w14:schemeClr w14:val="tx1"/>
            </w14:solidFill>
          </w14:textFill>
        </w:rPr>
      </w:pPr>
      <w:r>
        <w:rPr>
          <w:rFonts w:ascii="Times New Roman" w:hAnsi="Times New Roman" w:eastAsia="仿宋" w:cs="Times New Roman"/>
          <w:color w:val="000000" w:themeColor="text1"/>
          <w:spacing w:val="-6"/>
          <w:sz w:val="30"/>
          <w:szCs w:val="30"/>
          <w14:textFill>
            <w14:solidFill>
              <w14:schemeClr w14:val="tx1"/>
            </w14:solidFill>
          </w14:textFill>
        </w:rPr>
        <w:br w:type="page"/>
      </w:r>
    </w:p>
    <w:p w14:paraId="17E360C1">
      <w:pPr>
        <w:adjustRightInd w:val="0"/>
        <w:snapToGrid w:val="0"/>
        <w:spacing w:after="156" w:afterLines="50"/>
        <w:ind w:firstLine="602" w:firstLineChars="200"/>
        <w:rPr>
          <w:rFonts w:ascii="Times New Roman" w:hAnsi="Times New Roman" w:eastAsia="黑体" w:cs="Times New Roman"/>
          <w:b/>
          <w:color w:val="000000" w:themeColor="text1"/>
          <w:sz w:val="30"/>
          <w:szCs w:val="30"/>
          <w14:textFill>
            <w14:solidFill>
              <w14:schemeClr w14:val="tx1"/>
            </w14:solidFill>
          </w14:textFill>
        </w:rPr>
      </w:pPr>
      <w:r>
        <w:rPr>
          <w:rFonts w:ascii="Times New Roman" w:hAnsi="Times New Roman" w:eastAsia="黑体" w:cs="Times New Roman"/>
          <w:b/>
          <w:color w:val="000000" w:themeColor="text1"/>
          <w:sz w:val="30"/>
          <w:szCs w:val="30"/>
          <w14:textFill>
            <w14:solidFill>
              <w14:schemeClr w14:val="tx1"/>
            </w14:solidFill>
          </w14:textFill>
        </w:rPr>
        <w:t>一、</w:t>
      </w:r>
      <w:r>
        <w:rPr>
          <w:rFonts w:hint="eastAsia" w:ascii="Times New Roman" w:hAnsi="Times New Roman" w:eastAsia="黑体" w:cs="Times New Roman"/>
          <w:b/>
          <w:color w:val="000000" w:themeColor="text1"/>
          <w:sz w:val="30"/>
          <w:szCs w:val="30"/>
          <w14:textFill>
            <w14:solidFill>
              <w14:schemeClr w14:val="tx1"/>
            </w14:solidFill>
          </w14:textFill>
        </w:rPr>
        <w:t>整改</w:t>
      </w:r>
      <w:r>
        <w:rPr>
          <w:rFonts w:ascii="Times New Roman" w:hAnsi="Times New Roman" w:eastAsia="黑体" w:cs="Times New Roman"/>
          <w:b/>
          <w:color w:val="000000" w:themeColor="text1"/>
          <w:sz w:val="30"/>
          <w:szCs w:val="30"/>
          <w14:textFill>
            <w14:solidFill>
              <w14:schemeClr w14:val="tx1"/>
            </w14:solidFill>
          </w14:textFill>
        </w:rPr>
        <w:t>工作目标</w:t>
      </w:r>
    </w:p>
    <w:p w14:paraId="0903934D">
      <w:pPr>
        <w:adjustRightInd w:val="0"/>
        <w:snapToGrid w:val="0"/>
        <w:ind w:firstLine="600" w:firstLineChars="200"/>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（简要介绍专业与认证相关的基本现状</w:t>
      </w:r>
      <w:r>
        <w:rPr>
          <w:rFonts w:ascii="Times New Roman" w:hAnsi="Times New Roman" w:eastAsia="仿宋_GB2312" w:cs="Times New Roman"/>
          <w:color w:val="000000" w:themeColor="text1"/>
          <w:sz w:val="30"/>
          <w:szCs w:val="30"/>
          <w14:textFill>
            <w14:solidFill>
              <w14:schemeClr w14:val="tx1"/>
            </w14:solidFill>
          </w14:textFill>
        </w:rPr>
        <w:t>，并说明在认证有效期内的专业</w:t>
      </w:r>
      <w:r>
        <w:rPr>
          <w:rFonts w:hint="eastAsia" w:ascii="Times New Roman" w:hAnsi="Times New Roman" w:eastAsia="仿宋_GB2312" w:cs="Times New Roman"/>
          <w:color w:val="000000" w:themeColor="text1"/>
          <w:sz w:val="30"/>
          <w:szCs w:val="30"/>
          <w14:textFill>
            <w14:solidFill>
              <w14:schemeClr w14:val="tx1"/>
            </w14:solidFill>
          </w14:textFill>
        </w:rPr>
        <w:t>建设</w:t>
      </w:r>
      <w:r>
        <w:rPr>
          <w:rFonts w:ascii="Times New Roman" w:hAnsi="Times New Roman" w:eastAsia="仿宋_GB2312" w:cs="Times New Roman"/>
          <w:color w:val="000000" w:themeColor="text1"/>
          <w:sz w:val="30"/>
          <w:szCs w:val="30"/>
          <w14:textFill>
            <w14:solidFill>
              <w14:schemeClr w14:val="tx1"/>
            </w14:solidFill>
          </w14:textFill>
        </w:rPr>
        <w:t>与持续改进工作目标</w:t>
      </w:r>
      <w:r>
        <w:rPr>
          <w:rFonts w:hint="eastAsia" w:ascii="Times New Roman" w:hAnsi="Times New Roman" w:eastAsia="仿宋_GB2312" w:cs="Times New Roman"/>
          <w:color w:val="000000" w:themeColor="text1"/>
          <w:sz w:val="30"/>
          <w:szCs w:val="30"/>
          <w14:textFill>
            <w14:solidFill>
              <w14:schemeClr w14:val="tx1"/>
            </w14:solidFill>
          </w14:textFill>
        </w:rPr>
        <w:t>，</w:t>
      </w:r>
      <w:r>
        <w:rPr>
          <w:rFonts w:ascii="Times New Roman" w:hAnsi="Times New Roman" w:eastAsia="仿宋_GB2312" w:cs="Times New Roman"/>
          <w:color w:val="000000" w:themeColor="text1"/>
          <w:sz w:val="30"/>
          <w:szCs w:val="30"/>
          <w14:textFill>
            <w14:solidFill>
              <w14:schemeClr w14:val="tx1"/>
            </w14:solidFill>
          </w14:textFill>
        </w:rPr>
        <w:t>1000字</w:t>
      </w:r>
      <w:r>
        <w:rPr>
          <w:rFonts w:hint="eastAsia" w:ascii="Times New Roman" w:hAnsi="Times New Roman" w:eastAsia="仿宋_GB2312" w:cs="Times New Roman"/>
          <w:color w:val="000000" w:themeColor="text1"/>
          <w:sz w:val="30"/>
          <w:szCs w:val="30"/>
          <w14:textFill>
            <w14:solidFill>
              <w14:schemeClr w14:val="tx1"/>
            </w14:solidFill>
          </w14:textFill>
        </w:rPr>
        <w:t>以内）</w:t>
      </w:r>
    </w:p>
    <w:p w14:paraId="69369383">
      <w:pPr>
        <w:adjustRightInd w:val="0"/>
        <w:snapToGrid w:val="0"/>
        <w:ind w:firstLine="562" w:firstLineChars="200"/>
        <w:rPr>
          <w:rFonts w:ascii="Times New Roman" w:hAnsi="Times New Roman" w:eastAsia="仿宋" w:cs="Times New Roman"/>
          <w:b/>
          <w:color w:val="000000" w:themeColor="text1"/>
          <w:sz w:val="28"/>
          <w:szCs w:val="24"/>
          <w14:textFill>
            <w14:solidFill>
              <w14:schemeClr w14:val="tx1"/>
            </w14:solidFill>
          </w14:textFill>
        </w:rPr>
      </w:pPr>
    </w:p>
    <w:p w14:paraId="6DC5FEAD">
      <w:pPr>
        <w:adjustRightInd w:val="0"/>
        <w:snapToGrid w:val="0"/>
        <w:ind w:firstLine="602" w:firstLineChars="200"/>
        <w:rPr>
          <w:rFonts w:ascii="Times New Roman" w:hAnsi="Times New Roman" w:eastAsia="黑体" w:cs="Times New Roman"/>
          <w:b/>
          <w:color w:val="000000" w:themeColor="text1"/>
          <w:sz w:val="30"/>
          <w:szCs w:val="30"/>
          <w14:textFill>
            <w14:solidFill>
              <w14:schemeClr w14:val="tx1"/>
            </w14:solidFill>
          </w14:textFill>
        </w:rPr>
      </w:pPr>
      <w:r>
        <w:rPr>
          <w:rFonts w:hint="eastAsia" w:ascii="Times New Roman" w:hAnsi="Times New Roman" w:eastAsia="黑体" w:cs="Times New Roman"/>
          <w:b/>
          <w:color w:val="000000" w:themeColor="text1"/>
          <w:sz w:val="30"/>
          <w:szCs w:val="30"/>
          <w14:textFill>
            <w14:solidFill>
              <w14:schemeClr w14:val="tx1"/>
            </w14:solidFill>
          </w14:textFill>
        </w:rPr>
        <w:t>二、</w:t>
      </w:r>
      <w:r>
        <w:rPr>
          <w:rFonts w:ascii="Times New Roman" w:hAnsi="Times New Roman" w:eastAsia="黑体" w:cs="Times New Roman"/>
          <w:b/>
          <w:color w:val="000000" w:themeColor="text1"/>
          <w:sz w:val="30"/>
          <w:szCs w:val="30"/>
          <w14:textFill>
            <w14:solidFill>
              <w14:schemeClr w14:val="tx1"/>
            </w14:solidFill>
          </w14:textFill>
        </w:rPr>
        <w:t>本轮</w:t>
      </w:r>
      <w:r>
        <w:rPr>
          <w:rFonts w:hint="eastAsia" w:ascii="Times New Roman" w:hAnsi="Times New Roman" w:eastAsia="黑体" w:cs="Times New Roman"/>
          <w:b/>
          <w:color w:val="000000" w:themeColor="text1"/>
          <w:sz w:val="30"/>
          <w:szCs w:val="30"/>
          <w14:textFill>
            <w14:solidFill>
              <w14:schemeClr w14:val="tx1"/>
            </w14:solidFill>
          </w14:textFill>
        </w:rPr>
        <w:t>认证</w:t>
      </w:r>
      <w:r>
        <w:rPr>
          <w:rFonts w:ascii="Times New Roman" w:hAnsi="Times New Roman" w:eastAsia="黑体" w:cs="Times New Roman"/>
          <w:b/>
          <w:color w:val="000000" w:themeColor="text1"/>
          <w:sz w:val="30"/>
          <w:szCs w:val="30"/>
          <w14:textFill>
            <w14:solidFill>
              <w14:schemeClr w14:val="tx1"/>
            </w14:solidFill>
          </w14:textFill>
        </w:rPr>
        <w:t>提出的问题</w:t>
      </w:r>
      <w:r>
        <w:rPr>
          <w:rFonts w:hint="eastAsia" w:ascii="Times New Roman" w:hAnsi="Times New Roman" w:eastAsia="黑体" w:cs="Times New Roman"/>
          <w:b/>
          <w:color w:val="000000" w:themeColor="text1"/>
          <w:sz w:val="30"/>
          <w:szCs w:val="30"/>
          <w14:textFill>
            <w14:solidFill>
              <w14:schemeClr w14:val="tx1"/>
            </w14:solidFill>
          </w14:textFill>
        </w:rPr>
        <w:t>与不足</w:t>
      </w:r>
      <w:r>
        <w:rPr>
          <w:rFonts w:ascii="Times New Roman" w:hAnsi="Times New Roman" w:eastAsia="黑体" w:cs="Times New Roman"/>
          <w:b/>
          <w:color w:val="000000" w:themeColor="text1"/>
          <w:sz w:val="30"/>
          <w:szCs w:val="30"/>
          <w14:textFill>
            <w14:solidFill>
              <w14:schemeClr w14:val="tx1"/>
            </w14:solidFill>
          </w14:textFill>
        </w:rPr>
        <w:t>及</w:t>
      </w:r>
      <w:r>
        <w:rPr>
          <w:rFonts w:hint="eastAsia" w:ascii="Times New Roman" w:hAnsi="Times New Roman" w:eastAsia="黑体" w:cs="Times New Roman"/>
          <w:b/>
          <w:color w:val="000000" w:themeColor="text1"/>
          <w:sz w:val="30"/>
          <w:szCs w:val="30"/>
          <w14:textFill>
            <w14:solidFill>
              <w14:schemeClr w14:val="tx1"/>
            </w14:solidFill>
          </w14:textFill>
        </w:rPr>
        <w:t>整改计划</w:t>
      </w:r>
    </w:p>
    <w:p w14:paraId="5FC816E0">
      <w:pPr>
        <w:adjustRightInd w:val="0"/>
        <w:snapToGrid w:val="0"/>
        <w:ind w:firstLine="600" w:firstLineChars="200"/>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w:t>
      </w:r>
      <w:r>
        <w:rPr>
          <w:rFonts w:ascii="Times New Roman" w:hAnsi="Times New Roman" w:eastAsia="仿宋_GB2312" w:cs="Times New Roman"/>
          <w:color w:val="000000" w:themeColor="text1"/>
          <w:sz w:val="30"/>
          <w:szCs w:val="30"/>
          <w14:textFill>
            <w14:solidFill>
              <w14:schemeClr w14:val="tx1"/>
            </w14:solidFill>
          </w14:textFill>
        </w:rPr>
        <w:t>专业应针对认证报告中提出的</w:t>
      </w:r>
      <w:r>
        <w:rPr>
          <w:rFonts w:hint="eastAsia" w:ascii="Times New Roman" w:hAnsi="Times New Roman" w:eastAsia="仿宋_GB2312" w:cs="Times New Roman"/>
          <w:color w:val="000000" w:themeColor="text1"/>
          <w:sz w:val="30"/>
          <w:szCs w:val="30"/>
          <w14:textFill>
            <w14:solidFill>
              <w14:schemeClr w14:val="tx1"/>
            </w14:solidFill>
          </w14:textFill>
        </w:rPr>
        <w:t>问题与</w:t>
      </w:r>
      <w:r>
        <w:rPr>
          <w:rFonts w:ascii="Times New Roman" w:hAnsi="Times New Roman" w:eastAsia="仿宋_GB2312" w:cs="Times New Roman"/>
          <w:color w:val="000000" w:themeColor="text1"/>
          <w:sz w:val="30"/>
          <w:szCs w:val="30"/>
          <w14:textFill>
            <w14:solidFill>
              <w14:schemeClr w14:val="tx1"/>
            </w14:solidFill>
          </w14:textFill>
        </w:rPr>
        <w:t>不足，如实</w:t>
      </w:r>
      <w:r>
        <w:rPr>
          <w:rFonts w:hint="eastAsia" w:ascii="Times New Roman" w:hAnsi="Times New Roman" w:eastAsia="仿宋_GB2312" w:cs="Times New Roman"/>
          <w:color w:val="000000" w:themeColor="text1"/>
          <w:sz w:val="30"/>
          <w:szCs w:val="30"/>
          <w14:textFill>
            <w14:solidFill>
              <w14:schemeClr w14:val="tx1"/>
            </w14:solidFill>
          </w14:textFill>
        </w:rPr>
        <w:t>描述专业整改情况；重点围绕“主线”“底线”存在的问题，提出整改计划，无需按每个</w:t>
      </w:r>
      <w:r>
        <w:rPr>
          <w:rFonts w:ascii="Times New Roman" w:hAnsi="Times New Roman" w:eastAsia="仿宋_GB2312" w:cs="Times New Roman"/>
          <w:color w:val="000000" w:themeColor="text1"/>
          <w:sz w:val="30"/>
          <w:szCs w:val="30"/>
          <w14:textFill>
            <w14:solidFill>
              <w14:schemeClr w14:val="tx1"/>
            </w14:solidFill>
          </w14:textFill>
        </w:rPr>
        <w:t>指标项</w:t>
      </w:r>
      <w:r>
        <w:rPr>
          <w:rFonts w:hint="eastAsia" w:ascii="Times New Roman" w:hAnsi="Times New Roman" w:eastAsia="仿宋_GB2312" w:cs="Times New Roman"/>
          <w:color w:val="000000" w:themeColor="text1"/>
          <w:sz w:val="30"/>
          <w:szCs w:val="30"/>
          <w14:textFill>
            <w14:solidFill>
              <w14:schemeClr w14:val="tx1"/>
            </w14:solidFill>
          </w14:textFill>
        </w:rPr>
        <w:t>描述。正文3</w:t>
      </w:r>
      <w:r>
        <w:rPr>
          <w:rFonts w:ascii="Times New Roman" w:hAnsi="Times New Roman" w:eastAsia="仿宋_GB2312" w:cs="Times New Roman"/>
          <w:color w:val="000000" w:themeColor="text1"/>
          <w:sz w:val="30"/>
          <w:szCs w:val="30"/>
          <w14:textFill>
            <w14:solidFill>
              <w14:schemeClr w14:val="tx1"/>
            </w14:solidFill>
          </w14:textFill>
        </w:rPr>
        <w:t>000字</w:t>
      </w:r>
      <w:r>
        <w:rPr>
          <w:rFonts w:hint="eastAsia" w:ascii="Times New Roman" w:hAnsi="Times New Roman" w:eastAsia="仿宋_GB2312" w:cs="Times New Roman"/>
          <w:color w:val="000000" w:themeColor="text1"/>
          <w:sz w:val="30"/>
          <w:szCs w:val="30"/>
          <w14:textFill>
            <w14:solidFill>
              <w14:schemeClr w14:val="tx1"/>
            </w14:solidFill>
          </w14:textFill>
        </w:rPr>
        <w:t>以内）</w:t>
      </w:r>
    </w:p>
    <w:p w14:paraId="1A227C19">
      <w:pPr>
        <w:adjustRightInd w:val="0"/>
        <w:snapToGrid w:val="0"/>
        <w:ind w:firstLine="600" w:firstLineChars="200"/>
        <w:rPr>
          <w:rFonts w:ascii="Times New Roman" w:hAnsi="Times New Roman" w:eastAsia="仿宋_GB2312" w:cs="Times New Roman"/>
          <w:color w:val="000000" w:themeColor="text1"/>
          <w:sz w:val="30"/>
          <w:szCs w:val="30"/>
          <w14:textFill>
            <w14:solidFill>
              <w14:schemeClr w14:val="tx1"/>
            </w14:solidFill>
          </w14:textFill>
        </w:rPr>
      </w:pPr>
    </w:p>
    <w:p w14:paraId="37FF9410">
      <w:pPr>
        <w:adjustRightInd w:val="0"/>
        <w:snapToGrid w:val="0"/>
        <w:ind w:firstLine="600" w:firstLineChars="200"/>
        <w:rPr>
          <w:rFonts w:ascii="Times New Roman" w:hAnsi="Times New Roman" w:eastAsia="仿宋_GB2312" w:cs="Times New Roman"/>
          <w:color w:val="000000" w:themeColor="text1"/>
          <w:sz w:val="30"/>
          <w:szCs w:val="30"/>
          <w14:textFill>
            <w14:solidFill>
              <w14:schemeClr w14:val="tx1"/>
            </w14:solidFill>
          </w14:textFill>
        </w:rPr>
      </w:pPr>
      <w:r>
        <w:rPr>
          <w:rFonts w:ascii="Times New Roman" w:hAnsi="Times New Roman" w:eastAsia="仿宋_GB2312" w:cs="Times New Roman"/>
          <w:color w:val="000000" w:themeColor="text1"/>
          <w:sz w:val="30"/>
          <w:szCs w:val="30"/>
          <w14:textFill>
            <w14:solidFill>
              <w14:schemeClr w14:val="tx1"/>
            </w14:solidFill>
          </w14:textFill>
        </w:rPr>
        <w:t>1</w:t>
      </w:r>
      <w:r>
        <w:rPr>
          <w:rFonts w:hint="eastAsia" w:ascii="Times New Roman" w:hAnsi="Times New Roman" w:eastAsia="仿宋_GB2312" w:cs="Times New Roman"/>
          <w:color w:val="000000" w:themeColor="text1"/>
          <w:sz w:val="30"/>
          <w:szCs w:val="30"/>
          <w14:textFill>
            <w14:solidFill>
              <w14:schemeClr w14:val="tx1"/>
            </w14:solidFill>
          </w14:textFill>
        </w:rPr>
        <w:t>.</w:t>
      </w:r>
      <w:r>
        <w:rPr>
          <w:rFonts w:ascii="Times New Roman" w:hAnsi="Times New Roman" w:eastAsia="仿宋_GB2312" w:cs="Times New Roman"/>
          <w:color w:val="000000" w:themeColor="text1"/>
          <w:sz w:val="30"/>
          <w:szCs w:val="30"/>
          <w14:textFill>
            <w14:solidFill>
              <w14:schemeClr w14:val="tx1"/>
            </w14:solidFill>
          </w14:textFill>
        </w:rPr>
        <w:t>认证报告中</w:t>
      </w:r>
      <w:r>
        <w:rPr>
          <w:rFonts w:hint="eastAsia" w:ascii="Times New Roman" w:hAnsi="Times New Roman" w:eastAsia="仿宋_GB2312" w:cs="Times New Roman"/>
          <w:color w:val="000000" w:themeColor="text1"/>
          <w:sz w:val="30"/>
          <w:szCs w:val="30"/>
          <w14:textFill>
            <w14:solidFill>
              <w14:schemeClr w14:val="tx1"/>
            </w14:solidFill>
          </w14:textFill>
        </w:rPr>
        <w:t>提出的</w:t>
      </w:r>
      <w:r>
        <w:rPr>
          <w:rFonts w:ascii="Times New Roman" w:hAnsi="Times New Roman" w:eastAsia="仿宋_GB2312" w:cs="Times New Roman"/>
          <w:color w:val="000000" w:themeColor="text1"/>
          <w:sz w:val="30"/>
          <w:szCs w:val="30"/>
          <w14:textFill>
            <w14:solidFill>
              <w14:schemeClr w14:val="tx1"/>
            </w14:solidFill>
          </w14:textFill>
        </w:rPr>
        <w:t>问题：</w:t>
      </w:r>
    </w:p>
    <w:p w14:paraId="62E00081">
      <w:pPr>
        <w:adjustRightInd w:val="0"/>
        <w:snapToGrid w:val="0"/>
        <w:ind w:firstLine="600" w:firstLineChars="200"/>
        <w:rPr>
          <w:rFonts w:ascii="Times New Roman" w:hAnsi="Times New Roman" w:eastAsia="仿宋_GB2312" w:cs="Times New Roman"/>
          <w:color w:val="000000" w:themeColor="text1"/>
          <w:sz w:val="30"/>
          <w:szCs w:val="30"/>
          <w14:textFill>
            <w14:solidFill>
              <w14:schemeClr w14:val="tx1"/>
            </w14:solidFill>
          </w14:textFill>
        </w:rPr>
      </w:pPr>
    </w:p>
    <w:p w14:paraId="468034C5">
      <w:pPr>
        <w:adjustRightInd w:val="0"/>
        <w:snapToGrid w:val="0"/>
        <w:ind w:firstLine="600" w:firstLineChars="200"/>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2.整改目标</w:t>
      </w:r>
      <w:r>
        <w:rPr>
          <w:rFonts w:ascii="Times New Roman" w:hAnsi="Times New Roman" w:eastAsia="仿宋_GB2312" w:cs="Times New Roman"/>
          <w:color w:val="000000" w:themeColor="text1"/>
          <w:sz w:val="30"/>
          <w:szCs w:val="30"/>
          <w14:textFill>
            <w14:solidFill>
              <w14:schemeClr w14:val="tx1"/>
            </w14:solidFill>
          </w14:textFill>
        </w:rPr>
        <w:t>：</w:t>
      </w:r>
    </w:p>
    <w:p w14:paraId="3F755696">
      <w:pPr>
        <w:adjustRightInd w:val="0"/>
        <w:snapToGrid w:val="0"/>
        <w:ind w:firstLine="600" w:firstLineChars="200"/>
        <w:rPr>
          <w:rFonts w:ascii="Times New Roman" w:hAnsi="Times New Roman" w:eastAsia="仿宋_GB2312" w:cs="Times New Roman"/>
          <w:color w:val="000000" w:themeColor="text1"/>
          <w:sz w:val="30"/>
          <w:szCs w:val="30"/>
          <w14:textFill>
            <w14:solidFill>
              <w14:schemeClr w14:val="tx1"/>
            </w14:solidFill>
          </w14:textFill>
        </w:rPr>
      </w:pPr>
    </w:p>
    <w:p w14:paraId="13879D59">
      <w:pPr>
        <w:adjustRightInd w:val="0"/>
        <w:snapToGrid w:val="0"/>
        <w:ind w:firstLine="600" w:firstLineChars="200"/>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3.整改计划：</w:t>
      </w:r>
    </w:p>
    <w:p w14:paraId="54AC258A">
      <w:pPr>
        <w:adjustRightInd w:val="0"/>
        <w:snapToGrid w:val="0"/>
        <w:ind w:firstLine="600" w:firstLineChars="200"/>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（含整改</w:t>
      </w:r>
      <w:r>
        <w:rPr>
          <w:rFonts w:ascii="Times New Roman" w:hAnsi="Times New Roman" w:eastAsia="仿宋_GB2312" w:cs="Times New Roman"/>
          <w:color w:val="000000" w:themeColor="text1"/>
          <w:sz w:val="30"/>
          <w:szCs w:val="30"/>
          <w14:textFill>
            <w14:solidFill>
              <w14:schemeClr w14:val="tx1"/>
            </w14:solidFill>
          </w14:textFill>
        </w:rPr>
        <w:t>措施</w:t>
      </w:r>
      <w:r>
        <w:rPr>
          <w:rFonts w:hint="eastAsia" w:ascii="Times New Roman" w:hAnsi="Times New Roman" w:eastAsia="仿宋_GB2312" w:cs="Times New Roman"/>
          <w:color w:val="000000" w:themeColor="text1"/>
          <w:sz w:val="30"/>
          <w:szCs w:val="30"/>
          <w14:textFill>
            <w14:solidFill>
              <w14:schemeClr w14:val="tx1"/>
            </w14:solidFill>
          </w14:textFill>
        </w:rPr>
        <w:t>、</w:t>
      </w:r>
      <w:r>
        <w:rPr>
          <w:rFonts w:ascii="Times New Roman" w:hAnsi="Times New Roman" w:eastAsia="仿宋_GB2312" w:cs="Times New Roman"/>
          <w:color w:val="000000" w:themeColor="text1"/>
          <w:sz w:val="30"/>
          <w:szCs w:val="30"/>
          <w14:textFill>
            <w14:solidFill>
              <w14:schemeClr w14:val="tx1"/>
            </w14:solidFill>
          </w14:textFill>
        </w:rPr>
        <w:t>时间进度表</w:t>
      </w:r>
      <w:r>
        <w:rPr>
          <w:rFonts w:hint="eastAsia" w:ascii="Times New Roman" w:hAnsi="Times New Roman" w:eastAsia="仿宋_GB2312" w:cs="Times New Roman"/>
          <w:color w:val="000000" w:themeColor="text1"/>
          <w:sz w:val="30"/>
          <w:szCs w:val="30"/>
          <w14:textFill>
            <w14:solidFill>
              <w14:schemeClr w14:val="tx1"/>
            </w14:solidFill>
          </w14:textFill>
        </w:rPr>
        <w:t>、</w:t>
      </w:r>
      <w:r>
        <w:rPr>
          <w:rFonts w:ascii="Times New Roman" w:hAnsi="Times New Roman" w:eastAsia="仿宋_GB2312" w:cs="Times New Roman"/>
          <w:color w:val="000000" w:themeColor="text1"/>
          <w:sz w:val="30"/>
          <w:szCs w:val="30"/>
          <w14:textFill>
            <w14:solidFill>
              <w14:schemeClr w14:val="tx1"/>
            </w14:solidFill>
          </w14:textFill>
        </w:rPr>
        <w:t>责任单位或责任人</w:t>
      </w:r>
      <w:r>
        <w:rPr>
          <w:rFonts w:hint="eastAsia" w:ascii="Times New Roman" w:hAnsi="Times New Roman" w:eastAsia="仿宋_GB2312" w:cs="Times New Roman"/>
          <w:color w:val="000000" w:themeColor="text1"/>
          <w:sz w:val="30"/>
          <w:szCs w:val="30"/>
          <w14:textFill>
            <w14:solidFill>
              <w14:schemeClr w14:val="tx1"/>
            </w14:solidFill>
          </w14:textFill>
        </w:rPr>
        <w:t>）</w:t>
      </w:r>
    </w:p>
    <w:p w14:paraId="6B29008A">
      <w:pPr>
        <w:adjustRightInd w:val="0"/>
        <w:snapToGrid w:val="0"/>
        <w:ind w:firstLine="600" w:firstLineChars="200"/>
        <w:rPr>
          <w:rFonts w:ascii="Times New Roman" w:hAnsi="Times New Roman" w:eastAsia="仿宋_GB2312" w:cs="Times New Roman"/>
          <w:color w:val="000000" w:themeColor="text1"/>
          <w:sz w:val="30"/>
          <w:szCs w:val="30"/>
          <w14:textFill>
            <w14:solidFill>
              <w14:schemeClr w14:val="tx1"/>
            </w14:solidFill>
          </w14:textFill>
        </w:rPr>
      </w:pPr>
    </w:p>
    <w:p w14:paraId="1F068D12">
      <w:pPr>
        <w:ind w:firstLine="420" w:firstLineChars="200"/>
        <w:rPr>
          <w:rFonts w:ascii="Times New Roman" w:hAnsi="Times New Roman" w:eastAsia="仿宋"/>
          <w:color w:val="000000" w:themeColor="text1"/>
          <w14:textFill>
            <w14:solidFill>
              <w14:schemeClr w14:val="tx1"/>
            </w14:solidFill>
          </w14:textFill>
        </w:rPr>
      </w:pPr>
    </w:p>
    <w:p w14:paraId="595EA469">
      <w:pPr>
        <w:adjustRightInd w:val="0"/>
        <w:snapToGrid w:val="0"/>
        <w:ind w:firstLine="602" w:firstLineChars="200"/>
        <w:rPr>
          <w:rFonts w:ascii="Times New Roman" w:hAnsi="Times New Roman" w:eastAsia="黑体" w:cs="Times New Roman"/>
          <w:b/>
          <w:color w:val="000000" w:themeColor="text1"/>
          <w:sz w:val="30"/>
          <w:szCs w:val="30"/>
          <w14:textFill>
            <w14:solidFill>
              <w14:schemeClr w14:val="tx1"/>
            </w14:solidFill>
          </w14:textFill>
        </w:rPr>
      </w:pPr>
      <w:r>
        <w:rPr>
          <w:rFonts w:hint="eastAsia" w:ascii="Times New Roman" w:hAnsi="Times New Roman" w:eastAsia="黑体" w:cs="Times New Roman"/>
          <w:b/>
          <w:color w:val="000000" w:themeColor="text1"/>
          <w:sz w:val="30"/>
          <w:szCs w:val="30"/>
          <w14:textFill>
            <w14:solidFill>
              <w14:schemeClr w14:val="tx1"/>
            </w14:solidFill>
          </w14:textFill>
        </w:rPr>
        <w:t>三</w:t>
      </w:r>
      <w:r>
        <w:rPr>
          <w:rFonts w:ascii="Times New Roman" w:hAnsi="Times New Roman" w:eastAsia="黑体" w:cs="Times New Roman"/>
          <w:b/>
          <w:color w:val="000000" w:themeColor="text1"/>
          <w:sz w:val="30"/>
          <w:szCs w:val="30"/>
          <w14:textFill>
            <w14:solidFill>
              <w14:schemeClr w14:val="tx1"/>
            </w14:solidFill>
          </w14:textFill>
        </w:rPr>
        <w:t>、</w:t>
      </w:r>
      <w:r>
        <w:rPr>
          <w:rFonts w:hint="eastAsia" w:ascii="Times New Roman" w:hAnsi="Times New Roman" w:eastAsia="黑体" w:cs="Times New Roman"/>
          <w:b/>
          <w:color w:val="000000" w:themeColor="text1"/>
          <w:sz w:val="30"/>
          <w:szCs w:val="30"/>
          <w14:textFill>
            <w14:solidFill>
              <w14:schemeClr w14:val="tx1"/>
            </w14:solidFill>
          </w14:textFill>
        </w:rPr>
        <w:t>面向产出的内部评价机制的</w:t>
      </w:r>
      <w:r>
        <w:rPr>
          <w:rFonts w:ascii="Times New Roman" w:hAnsi="Times New Roman" w:eastAsia="黑体" w:cs="Times New Roman"/>
          <w:b/>
          <w:color w:val="000000" w:themeColor="text1"/>
          <w:sz w:val="30"/>
          <w:szCs w:val="30"/>
          <w14:textFill>
            <w14:solidFill>
              <w14:schemeClr w14:val="tx1"/>
            </w14:solidFill>
          </w14:textFill>
        </w:rPr>
        <w:t>完善计划</w:t>
      </w:r>
    </w:p>
    <w:p w14:paraId="1ED624D1">
      <w:pPr>
        <w:adjustRightInd w:val="0"/>
        <w:snapToGrid w:val="0"/>
        <w:ind w:firstLine="600" w:firstLineChars="200"/>
        <w:rPr>
          <w:rFonts w:ascii="Times New Roman" w:hAnsi="Times New Roman" w:eastAsia="仿宋_GB2312"/>
          <w:color w:val="000000" w:themeColor="text1"/>
          <w:spacing w:val="-6"/>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（正文</w:t>
      </w:r>
      <w:r>
        <w:rPr>
          <w:rFonts w:ascii="Times New Roman" w:hAnsi="Times New Roman" w:eastAsia="仿宋_GB2312" w:cs="Times New Roman"/>
          <w:color w:val="000000" w:themeColor="text1"/>
          <w:sz w:val="30"/>
          <w:szCs w:val="30"/>
          <w14:textFill>
            <w14:solidFill>
              <w14:schemeClr w14:val="tx1"/>
            </w14:solidFill>
          </w14:textFill>
        </w:rPr>
        <w:t>2000字</w:t>
      </w:r>
      <w:r>
        <w:rPr>
          <w:rFonts w:hint="eastAsia" w:ascii="Times New Roman" w:hAnsi="Times New Roman" w:eastAsia="仿宋_GB2312" w:cs="Times New Roman"/>
          <w:color w:val="000000" w:themeColor="text1"/>
          <w:sz w:val="30"/>
          <w:szCs w:val="30"/>
          <w14:textFill>
            <w14:solidFill>
              <w14:schemeClr w14:val="tx1"/>
            </w14:solidFill>
          </w14:textFill>
        </w:rPr>
        <w:t>以内</w:t>
      </w:r>
      <w:r>
        <w:rPr>
          <w:rFonts w:hint="eastAsia" w:ascii="Times New Roman" w:hAnsi="Times New Roman" w:eastAsia="仿宋_GB2312"/>
          <w:color w:val="000000" w:themeColor="text1"/>
          <w:spacing w:val="-6"/>
          <w:sz w:val="30"/>
          <w:szCs w:val="30"/>
          <w14:textFill>
            <w14:solidFill>
              <w14:schemeClr w14:val="tx1"/>
            </w14:solidFill>
          </w14:textFill>
        </w:rPr>
        <w:t>）</w:t>
      </w:r>
    </w:p>
    <w:p w14:paraId="184F2325">
      <w:pPr>
        <w:widowControl/>
        <w:ind w:firstLine="600" w:firstLineChars="200"/>
        <w:rPr>
          <w:rFonts w:ascii="Times New Roman" w:hAnsi="Times New Roman" w:eastAsia="仿宋" w:cs="Times New Roman"/>
          <w:color w:val="000000" w:themeColor="text1"/>
          <w:sz w:val="30"/>
          <w:szCs w:val="30"/>
          <w14:textFill>
            <w14:solidFill>
              <w14:schemeClr w14:val="tx1"/>
            </w14:solidFill>
          </w14:textFill>
        </w:rPr>
      </w:pPr>
    </w:p>
    <w:p w14:paraId="2F040547">
      <w:pPr>
        <w:widowControl/>
        <w:ind w:firstLine="602" w:firstLineChars="200"/>
        <w:rPr>
          <w:rFonts w:ascii="Times New Roman" w:hAnsi="Times New Roman" w:eastAsia="黑体" w:cs="Times New Roman"/>
          <w:b/>
          <w:color w:val="000000" w:themeColor="text1"/>
          <w:sz w:val="30"/>
          <w:szCs w:val="30"/>
          <w14:textFill>
            <w14:solidFill>
              <w14:schemeClr w14:val="tx1"/>
            </w14:solidFill>
          </w14:textFill>
        </w:rPr>
      </w:pPr>
      <w:r>
        <w:rPr>
          <w:rFonts w:hint="eastAsia" w:ascii="Times New Roman" w:hAnsi="Times New Roman" w:eastAsia="黑体" w:cs="Times New Roman"/>
          <w:b/>
          <w:color w:val="000000" w:themeColor="text1"/>
          <w:sz w:val="30"/>
          <w:szCs w:val="30"/>
          <w14:textFill>
            <w14:solidFill>
              <w14:schemeClr w14:val="tx1"/>
            </w14:solidFill>
          </w14:textFill>
        </w:rPr>
        <w:t>四、其他</w:t>
      </w:r>
    </w:p>
    <w:p w14:paraId="484B4F88">
      <w:pPr>
        <w:adjustRightInd w:val="0"/>
        <w:snapToGrid w:val="0"/>
        <w:ind w:firstLine="600" w:firstLineChars="200"/>
        <w:rPr>
          <w:rFonts w:ascii="Times New Roman" w:hAnsi="Times New Roman" w:eastAsia="仿宋_GB2312"/>
          <w:color w:val="000000" w:themeColor="text1"/>
          <w:spacing w:val="-6"/>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（正文</w:t>
      </w:r>
      <w:r>
        <w:rPr>
          <w:rFonts w:ascii="Times New Roman" w:hAnsi="Times New Roman" w:eastAsia="仿宋_GB2312" w:cs="Times New Roman"/>
          <w:color w:val="000000" w:themeColor="text1"/>
          <w:sz w:val="30"/>
          <w:szCs w:val="30"/>
          <w14:textFill>
            <w14:solidFill>
              <w14:schemeClr w14:val="tx1"/>
            </w14:solidFill>
          </w14:textFill>
        </w:rPr>
        <w:t>1000字</w:t>
      </w:r>
      <w:r>
        <w:rPr>
          <w:rFonts w:hint="eastAsia" w:ascii="Times New Roman" w:hAnsi="Times New Roman" w:eastAsia="仿宋_GB2312" w:cs="Times New Roman"/>
          <w:color w:val="000000" w:themeColor="text1"/>
          <w:sz w:val="30"/>
          <w:szCs w:val="30"/>
          <w14:textFill>
            <w14:solidFill>
              <w14:schemeClr w14:val="tx1"/>
            </w14:solidFill>
          </w14:textFill>
        </w:rPr>
        <w:t>以内</w:t>
      </w:r>
      <w:r>
        <w:rPr>
          <w:rFonts w:hint="eastAsia" w:ascii="Times New Roman" w:hAnsi="Times New Roman" w:eastAsia="仿宋_GB2312"/>
          <w:color w:val="000000" w:themeColor="text1"/>
          <w:spacing w:val="-6"/>
          <w:sz w:val="30"/>
          <w:szCs w:val="30"/>
          <w14:textFill>
            <w14:solidFill>
              <w14:schemeClr w14:val="tx1"/>
            </w14:solidFill>
          </w14:textFill>
        </w:rPr>
        <w:t>）</w:t>
      </w:r>
    </w:p>
    <w:p w14:paraId="0C36ECFA">
      <w:pPr>
        <w:widowControl/>
        <w:jc w:val="left"/>
        <w:rPr>
          <w:rFonts w:ascii="Times New Roman" w:hAnsi="Times New Roman" w:eastAsia="仿宋_GB2312" w:cs="浠垮畫_GB2312"/>
          <w:color w:val="000000" w:themeColor="text1"/>
          <w:kern w:val="0"/>
          <w:sz w:val="30"/>
          <w:szCs w:val="30"/>
          <w14:textFill>
            <w14:solidFill>
              <w14:schemeClr w14:val="tx1"/>
            </w14:solidFill>
          </w14:textFill>
        </w:rPr>
      </w:pPr>
      <w:r>
        <w:rPr>
          <w:rFonts w:ascii="Times New Roman" w:hAnsi="Times New Roman" w:eastAsia="仿宋_GB2312" w:cs="浠垮畫_GB2312"/>
          <w:color w:val="000000" w:themeColor="text1"/>
          <w:kern w:val="0"/>
          <w:sz w:val="30"/>
          <w:szCs w:val="30"/>
          <w14:textFill>
            <w14:solidFill>
              <w14:schemeClr w14:val="tx1"/>
            </w14:solidFill>
          </w14:textFill>
        </w:rPr>
        <w:br w:type="page"/>
      </w:r>
    </w:p>
    <w:p w14:paraId="322DDAC2">
      <w:pPr>
        <w:autoSpaceDE w:val="0"/>
        <w:autoSpaceDN w:val="0"/>
        <w:adjustRightInd w:val="0"/>
        <w:rPr>
          <w:rFonts w:ascii="Times New Roman" w:hAnsi="Times New Roman" w:eastAsia="仿宋_GB2312" w:cs="浠垮畫_GB2312"/>
          <w:color w:val="000000" w:themeColor="text1"/>
          <w:kern w:val="0"/>
          <w:sz w:val="30"/>
          <w:szCs w:val="30"/>
          <w14:textFill>
            <w14:solidFill>
              <w14:schemeClr w14:val="tx1"/>
            </w14:solidFill>
          </w14:textFill>
        </w:rPr>
      </w:pPr>
      <w:r>
        <w:rPr>
          <w:rFonts w:hint="eastAsia" w:ascii="Times New Roman" w:hAnsi="Times New Roman" w:eastAsia="仿宋_GB2312" w:cs="浠垮畫_GB2312"/>
          <w:color w:val="000000" w:themeColor="text1"/>
          <w:kern w:val="0"/>
          <w:sz w:val="30"/>
          <w:szCs w:val="30"/>
          <w14:textFill>
            <w14:solidFill>
              <w14:schemeClr w14:val="tx1"/>
            </w14:solidFill>
          </w14:textFill>
        </w:rPr>
        <w:t>附件</w:t>
      </w:r>
      <w:r>
        <w:rPr>
          <w:rFonts w:ascii="Times New Roman" w:hAnsi="Times New Roman" w:eastAsia="仿宋_GB2312" w:cs="浠垮畫_GB2312"/>
          <w:color w:val="000000" w:themeColor="text1"/>
          <w:kern w:val="0"/>
          <w:sz w:val="30"/>
          <w:szCs w:val="30"/>
          <w14:textFill>
            <w14:solidFill>
              <w14:schemeClr w14:val="tx1"/>
            </w14:solidFill>
          </w14:textFill>
        </w:rPr>
        <w:t>3</w:t>
      </w:r>
    </w:p>
    <w:p w14:paraId="242E1733">
      <w:pPr>
        <w:autoSpaceDE w:val="0"/>
        <w:autoSpaceDN w:val="0"/>
        <w:adjustRightInd w:val="0"/>
        <w:rPr>
          <w:rFonts w:ascii="Times New Roman" w:hAnsi="Times New Roman" w:eastAsia="仿宋_GB2312" w:cs="浠垮畫_GB2312"/>
          <w:color w:val="000000" w:themeColor="text1"/>
          <w:kern w:val="0"/>
          <w:sz w:val="30"/>
          <w:szCs w:val="30"/>
          <w14:textFill>
            <w14:solidFill>
              <w14:schemeClr w14:val="tx1"/>
            </w14:solidFill>
          </w14:textFill>
        </w:rPr>
      </w:pPr>
    </w:p>
    <w:p w14:paraId="173CC763">
      <w:pPr>
        <w:autoSpaceDE w:val="0"/>
        <w:autoSpaceDN w:val="0"/>
        <w:adjustRightInd w:val="0"/>
        <w:jc w:val="center"/>
        <w:rPr>
          <w:rFonts w:ascii="Times New Roman" w:hAnsi="Times New Roman" w:eastAsia="方正小标宋简体" w:cs="浠垮畫_GB2312"/>
          <w:b/>
          <w:color w:val="000000" w:themeColor="text1"/>
          <w:kern w:val="0"/>
          <w:sz w:val="36"/>
          <w:szCs w:val="36"/>
          <w14:textFill>
            <w14:solidFill>
              <w14:schemeClr w14:val="tx1"/>
            </w14:solidFill>
          </w14:textFill>
        </w:rPr>
      </w:pPr>
      <w:r>
        <w:rPr>
          <w:rFonts w:hint="eastAsia" w:ascii="Times New Roman" w:hAnsi="Times New Roman" w:eastAsia="方正小标宋简体" w:cs="浠垮畫_GB2312"/>
          <w:b/>
          <w:color w:val="000000" w:themeColor="text1"/>
          <w:kern w:val="0"/>
          <w:sz w:val="36"/>
          <w:szCs w:val="36"/>
          <w14:textFill>
            <w14:solidFill>
              <w14:schemeClr w14:val="tx1"/>
            </w14:solidFill>
          </w14:textFill>
        </w:rPr>
        <w:t>师范类专业认证持续改进情况报备要求</w:t>
      </w:r>
    </w:p>
    <w:p w14:paraId="11B9DBDD">
      <w:pPr>
        <w:autoSpaceDE w:val="0"/>
        <w:autoSpaceDN w:val="0"/>
        <w:adjustRightInd w:val="0"/>
        <w:ind w:firstLine="708" w:firstLineChars="236"/>
        <w:rPr>
          <w:rFonts w:ascii="Times New Roman" w:hAnsi="Times New Roman" w:eastAsia="仿宋_GB2312" w:cs="浠垮畫_GB2312"/>
          <w:color w:val="000000" w:themeColor="text1"/>
          <w:kern w:val="0"/>
          <w:sz w:val="30"/>
          <w:szCs w:val="30"/>
          <w14:textFill>
            <w14:solidFill>
              <w14:schemeClr w14:val="tx1"/>
            </w14:solidFill>
          </w14:textFill>
        </w:rPr>
      </w:pPr>
    </w:p>
    <w:p w14:paraId="223457EC">
      <w:pPr>
        <w:adjustRightInd w:val="0"/>
        <w:snapToGrid w:val="0"/>
        <w:spacing w:after="156" w:afterLines="50"/>
        <w:ind w:firstLine="602" w:firstLineChars="200"/>
        <w:rPr>
          <w:rFonts w:ascii="Times New Roman" w:hAnsi="Times New Roman" w:eastAsia="黑体" w:cs="Times New Roman"/>
          <w:b/>
          <w:color w:val="000000" w:themeColor="text1"/>
          <w:sz w:val="30"/>
          <w:szCs w:val="30"/>
          <w14:textFill>
            <w14:solidFill>
              <w14:schemeClr w14:val="tx1"/>
            </w14:solidFill>
          </w14:textFill>
        </w:rPr>
      </w:pPr>
      <w:r>
        <w:rPr>
          <w:rFonts w:ascii="Times New Roman" w:hAnsi="Times New Roman" w:eastAsia="黑体" w:cs="Times New Roman"/>
          <w:b/>
          <w:color w:val="000000" w:themeColor="text1"/>
          <w:sz w:val="30"/>
          <w:szCs w:val="30"/>
          <w14:textFill>
            <w14:solidFill>
              <w14:schemeClr w14:val="tx1"/>
            </w14:solidFill>
          </w14:textFill>
        </w:rPr>
        <w:t>一、</w:t>
      </w:r>
      <w:r>
        <w:rPr>
          <w:rFonts w:hint="eastAsia" w:ascii="Times New Roman" w:hAnsi="Times New Roman" w:eastAsia="黑体" w:cs="Times New Roman"/>
          <w:b/>
          <w:color w:val="000000" w:themeColor="text1"/>
          <w:sz w:val="30"/>
          <w:szCs w:val="30"/>
          <w14:textFill>
            <w14:solidFill>
              <w14:schemeClr w14:val="tx1"/>
            </w14:solidFill>
          </w14:textFill>
        </w:rPr>
        <w:t>报备时间</w:t>
      </w:r>
    </w:p>
    <w:p w14:paraId="4D1DB9C6">
      <w:pPr>
        <w:adjustRightInd w:val="0"/>
        <w:snapToGrid w:val="0"/>
        <w:spacing w:after="156" w:afterLines="50"/>
        <w:ind w:firstLine="600" w:firstLineChars="200"/>
        <w:rPr>
          <w:rFonts w:ascii="Times New Roman" w:hAnsi="Times New Roman" w:eastAsia="黑体" w:cs="Times New Roman"/>
          <w:b/>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报备材料按年度提交，时间为每年</w:t>
      </w:r>
      <w:r>
        <w:rPr>
          <w:rFonts w:ascii="Times New Roman" w:hAnsi="Times New Roman" w:eastAsia="仿宋_GB2312" w:cs="Times New Roman"/>
          <w:color w:val="000000" w:themeColor="text1"/>
          <w:sz w:val="30"/>
          <w:szCs w:val="30"/>
          <w14:textFill>
            <w14:solidFill>
              <w14:schemeClr w14:val="tx1"/>
            </w14:solidFill>
          </w14:textFill>
        </w:rPr>
        <w:t>2</w:t>
      </w:r>
      <w:r>
        <w:rPr>
          <w:rFonts w:hint="eastAsia" w:ascii="Times New Roman" w:hAnsi="Times New Roman" w:eastAsia="仿宋_GB2312" w:cs="Times New Roman"/>
          <w:color w:val="000000" w:themeColor="text1"/>
          <w:sz w:val="30"/>
          <w:szCs w:val="30"/>
          <w14:textFill>
            <w14:solidFill>
              <w14:schemeClr w14:val="tx1"/>
            </w14:solidFill>
          </w14:textFill>
        </w:rPr>
        <w:t>月1</w:t>
      </w:r>
      <w:r>
        <w:rPr>
          <w:rFonts w:ascii="Times New Roman" w:hAnsi="Times New Roman" w:eastAsia="仿宋_GB2312" w:cs="Times New Roman"/>
          <w:color w:val="000000" w:themeColor="text1"/>
          <w:sz w:val="30"/>
          <w:szCs w:val="30"/>
          <w14:textFill>
            <w14:solidFill>
              <w14:schemeClr w14:val="tx1"/>
            </w14:solidFill>
          </w14:textFill>
        </w:rPr>
        <w:t>5</w:t>
      </w:r>
      <w:r>
        <w:rPr>
          <w:rFonts w:hint="eastAsia" w:ascii="Times New Roman" w:hAnsi="Times New Roman" w:eastAsia="仿宋_GB2312" w:cs="Times New Roman"/>
          <w:color w:val="000000" w:themeColor="text1"/>
          <w:sz w:val="30"/>
          <w:szCs w:val="30"/>
          <w14:textFill>
            <w14:solidFill>
              <w14:schemeClr w14:val="tx1"/>
            </w14:solidFill>
          </w14:textFill>
        </w:rPr>
        <w:t>日前。认证结论颁布当年应提交1年的报备材料，包含2个学期。</w:t>
      </w:r>
    </w:p>
    <w:p w14:paraId="086CADE2">
      <w:pPr>
        <w:adjustRightInd w:val="0"/>
        <w:snapToGrid w:val="0"/>
        <w:ind w:firstLine="602" w:firstLineChars="200"/>
        <w:rPr>
          <w:rFonts w:ascii="Times New Roman" w:hAnsi="Times New Roman" w:eastAsia="黑体" w:cs="Times New Roman"/>
          <w:b/>
          <w:color w:val="000000" w:themeColor="text1"/>
          <w:sz w:val="30"/>
          <w:szCs w:val="30"/>
          <w14:textFill>
            <w14:solidFill>
              <w14:schemeClr w14:val="tx1"/>
            </w14:solidFill>
          </w14:textFill>
        </w:rPr>
      </w:pPr>
      <w:r>
        <w:rPr>
          <w:rFonts w:hint="eastAsia" w:ascii="Times New Roman" w:hAnsi="Times New Roman" w:eastAsia="黑体" w:cs="Times New Roman"/>
          <w:b/>
          <w:color w:val="000000" w:themeColor="text1"/>
          <w:sz w:val="30"/>
          <w:szCs w:val="30"/>
          <w14:textFill>
            <w14:solidFill>
              <w14:schemeClr w14:val="tx1"/>
            </w14:solidFill>
          </w14:textFill>
        </w:rPr>
        <w:t>二、报备方式</w:t>
      </w:r>
    </w:p>
    <w:p w14:paraId="4C577F7B">
      <w:pPr>
        <w:adjustRightInd w:val="0"/>
        <w:snapToGrid w:val="0"/>
        <w:ind w:firstLine="600"/>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通过师范类</w:t>
      </w:r>
      <w:r>
        <w:rPr>
          <w:rFonts w:ascii="Times New Roman" w:hAnsi="Times New Roman" w:eastAsia="仿宋_GB2312" w:cs="Times New Roman"/>
          <w:color w:val="000000" w:themeColor="text1"/>
          <w:sz w:val="30"/>
          <w:szCs w:val="30"/>
          <w14:textFill>
            <w14:solidFill>
              <w14:schemeClr w14:val="tx1"/>
            </w14:solidFill>
          </w14:textFill>
        </w:rPr>
        <w:t>专业认证管理信息系统</w:t>
      </w:r>
      <w:r>
        <w:rPr>
          <w:rFonts w:hint="eastAsia" w:ascii="Times New Roman" w:hAnsi="Times New Roman" w:eastAsia="仿宋_GB2312" w:cs="Times New Roman"/>
          <w:color w:val="000000" w:themeColor="text1"/>
          <w:sz w:val="30"/>
          <w:szCs w:val="30"/>
          <w14:textFill>
            <w14:solidFill>
              <w14:schemeClr w14:val="tx1"/>
            </w14:solidFill>
          </w14:textFill>
        </w:rPr>
        <w:t>，将有关原始文件材料统一打包编号上传。建议报备材料按照本校要求存档后，在本地服务器存储，提供查阅链接、开放查阅权限备查。</w:t>
      </w:r>
    </w:p>
    <w:p w14:paraId="53C27D5B">
      <w:pPr>
        <w:adjustRightInd w:val="0"/>
        <w:snapToGrid w:val="0"/>
        <w:ind w:firstLine="602" w:firstLineChars="200"/>
        <w:rPr>
          <w:rFonts w:ascii="Times New Roman" w:hAnsi="Times New Roman" w:eastAsia="黑体" w:cs="Times New Roman"/>
          <w:b/>
          <w:color w:val="000000" w:themeColor="text1"/>
          <w:sz w:val="30"/>
          <w:szCs w:val="30"/>
          <w14:textFill>
            <w14:solidFill>
              <w14:schemeClr w14:val="tx1"/>
            </w14:solidFill>
          </w14:textFill>
        </w:rPr>
      </w:pPr>
      <w:r>
        <w:rPr>
          <w:rFonts w:hint="eastAsia" w:ascii="Times New Roman" w:hAnsi="Times New Roman" w:eastAsia="黑体" w:cs="Times New Roman"/>
          <w:b/>
          <w:color w:val="000000" w:themeColor="text1"/>
          <w:sz w:val="30"/>
          <w:szCs w:val="30"/>
          <w14:textFill>
            <w14:solidFill>
              <w14:schemeClr w14:val="tx1"/>
            </w14:solidFill>
          </w14:textFill>
        </w:rPr>
        <w:t>三</w:t>
      </w:r>
      <w:r>
        <w:rPr>
          <w:rFonts w:ascii="Times New Roman" w:hAnsi="Times New Roman" w:eastAsia="黑体" w:cs="Times New Roman"/>
          <w:b/>
          <w:color w:val="000000" w:themeColor="text1"/>
          <w:sz w:val="30"/>
          <w:szCs w:val="30"/>
          <w14:textFill>
            <w14:solidFill>
              <w14:schemeClr w14:val="tx1"/>
            </w14:solidFill>
          </w14:textFill>
        </w:rPr>
        <w:t>、</w:t>
      </w:r>
      <w:r>
        <w:rPr>
          <w:rFonts w:hint="eastAsia" w:ascii="Times New Roman" w:hAnsi="Times New Roman" w:eastAsia="黑体" w:cs="Times New Roman"/>
          <w:b/>
          <w:color w:val="000000" w:themeColor="text1"/>
          <w:sz w:val="30"/>
          <w:szCs w:val="30"/>
          <w14:textFill>
            <w14:solidFill>
              <w14:schemeClr w14:val="tx1"/>
            </w14:solidFill>
          </w14:textFill>
        </w:rPr>
        <w:t>报备材料及要求</w:t>
      </w:r>
    </w:p>
    <w:p w14:paraId="674FE692">
      <w:pPr>
        <w:adjustRightInd w:val="0"/>
        <w:snapToGrid w:val="0"/>
        <w:ind w:firstLine="600"/>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本年度补充和完善的面向产出评价机制等制度文件、面向产出开展的评价活动、评价结果、以及依据评价结果进行持续改进等原始材料。</w:t>
      </w:r>
      <w:r>
        <w:rPr>
          <w:rFonts w:hint="eastAsia" w:ascii="Times New Roman" w:hAnsi="Times New Roman" w:eastAsia="仿宋_GB2312" w:cs="Times New Roman"/>
          <w:b/>
          <w:color w:val="000000" w:themeColor="text1"/>
          <w:sz w:val="30"/>
          <w:szCs w:val="30"/>
          <w14:textFill>
            <w14:solidFill>
              <w14:schemeClr w14:val="tx1"/>
            </w14:solidFill>
          </w14:textFill>
        </w:rPr>
        <w:t>仅需原始材料，无需总结情况报告。</w:t>
      </w:r>
      <w:r>
        <w:rPr>
          <w:rFonts w:hint="eastAsia" w:ascii="Times New Roman" w:hAnsi="Times New Roman" w:eastAsia="仿宋_GB2312" w:cs="Times New Roman"/>
          <w:color w:val="000000" w:themeColor="text1"/>
          <w:sz w:val="30"/>
          <w:szCs w:val="30"/>
          <w14:textFill>
            <w14:solidFill>
              <w14:schemeClr w14:val="tx1"/>
            </w14:solidFill>
          </w14:textFill>
        </w:rPr>
        <w:t>有关材料要求包括：</w:t>
      </w:r>
    </w:p>
    <w:p w14:paraId="7F4D590F">
      <w:pPr>
        <w:widowControl/>
        <w:ind w:firstLine="600"/>
        <w:rPr>
          <w:rFonts w:ascii="Times New Roman" w:hAnsi="Times New Roman" w:eastAsia="仿宋_GB2312" w:cs="Times New Roman"/>
          <w:color w:val="000000" w:themeColor="text1"/>
          <w:sz w:val="30"/>
          <w:szCs w:val="30"/>
          <w14:textFill>
            <w14:solidFill>
              <w14:schemeClr w14:val="tx1"/>
            </w14:solidFill>
          </w14:textFill>
        </w:rPr>
      </w:pPr>
      <w:r>
        <w:rPr>
          <w:rFonts w:ascii="Times New Roman" w:hAnsi="Times New Roman" w:eastAsia="仿宋_GB2312" w:cs="Times New Roman"/>
          <w:color w:val="000000" w:themeColor="text1"/>
          <w:sz w:val="30"/>
          <w:szCs w:val="30"/>
          <w14:textFill>
            <w14:solidFill>
              <w14:schemeClr w14:val="tx1"/>
            </w14:solidFill>
          </w14:textFill>
        </w:rPr>
        <w:t>1.</w:t>
      </w:r>
      <w:r>
        <w:rPr>
          <w:rFonts w:hint="eastAsia" w:ascii="Times New Roman" w:hAnsi="Times New Roman" w:eastAsia="仿宋_GB2312" w:cs="Times New Roman"/>
          <w:color w:val="000000" w:themeColor="text1"/>
          <w:sz w:val="30"/>
          <w:szCs w:val="30"/>
          <w14:textFill>
            <w14:solidFill>
              <w14:schemeClr w14:val="tx1"/>
            </w14:solidFill>
          </w14:textFill>
        </w:rPr>
        <w:t>本年度按照面向产出要求修订的制度文件（本年度如无修订，可不提供，但需注明）：</w:t>
      </w:r>
    </w:p>
    <w:p w14:paraId="555E957A">
      <w:pPr>
        <w:widowControl/>
        <w:ind w:firstLine="600"/>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w:t>
      </w:r>
      <w:r>
        <w:rPr>
          <w:rFonts w:ascii="Times New Roman" w:hAnsi="Times New Roman" w:eastAsia="仿宋_GB2312" w:cs="Times New Roman"/>
          <w:color w:val="000000" w:themeColor="text1"/>
          <w:sz w:val="30"/>
          <w:szCs w:val="30"/>
          <w14:textFill>
            <w14:solidFill>
              <w14:schemeClr w14:val="tx1"/>
            </w14:solidFill>
          </w14:textFill>
        </w:rPr>
        <w:t>1）培养方案（需附修订时间及修订情况说明）；</w:t>
      </w:r>
    </w:p>
    <w:p w14:paraId="28993B12">
      <w:pPr>
        <w:widowControl/>
        <w:ind w:firstLine="600"/>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w:t>
      </w:r>
      <w:r>
        <w:rPr>
          <w:rFonts w:ascii="Times New Roman" w:hAnsi="Times New Roman" w:eastAsia="仿宋_GB2312" w:cs="Times New Roman"/>
          <w:color w:val="000000" w:themeColor="text1"/>
          <w:sz w:val="30"/>
          <w:szCs w:val="30"/>
          <w14:textFill>
            <w14:solidFill>
              <w14:schemeClr w14:val="tx1"/>
            </w14:solidFill>
          </w14:textFill>
        </w:rPr>
        <w:t>2</w:t>
      </w:r>
      <w:r>
        <w:rPr>
          <w:rFonts w:hint="eastAsia" w:ascii="Times New Roman" w:hAnsi="Times New Roman" w:eastAsia="仿宋_GB2312" w:cs="Times New Roman"/>
          <w:color w:val="000000" w:themeColor="text1"/>
          <w:sz w:val="30"/>
          <w:szCs w:val="30"/>
          <w14:textFill>
            <w14:solidFill>
              <w14:schemeClr w14:val="tx1"/>
            </w14:solidFill>
          </w14:textFill>
        </w:rPr>
        <w:t>）各门课程教学大纲（需附修订时间及修订情况说明）；</w:t>
      </w:r>
    </w:p>
    <w:p w14:paraId="197BDB89">
      <w:pPr>
        <w:widowControl/>
        <w:ind w:firstLine="600"/>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w:t>
      </w:r>
      <w:r>
        <w:rPr>
          <w:rFonts w:ascii="Times New Roman" w:hAnsi="Times New Roman" w:eastAsia="仿宋_GB2312" w:cs="Times New Roman"/>
          <w:color w:val="000000" w:themeColor="text1"/>
          <w:sz w:val="30"/>
          <w:szCs w:val="30"/>
          <w14:textFill>
            <w14:solidFill>
              <w14:schemeClr w14:val="tx1"/>
            </w14:solidFill>
          </w14:textFill>
        </w:rPr>
        <w:t>3）产出评价制度文件（需附修订时间及修订情况说明）</w:t>
      </w:r>
      <w:r>
        <w:rPr>
          <w:rFonts w:hint="eastAsia" w:ascii="Times New Roman" w:hAnsi="Times New Roman" w:eastAsia="仿宋_GB2312" w:cs="Times New Roman"/>
          <w:color w:val="000000" w:themeColor="text1"/>
          <w:sz w:val="30"/>
          <w:szCs w:val="30"/>
          <w14:textFill>
            <w14:solidFill>
              <w14:schemeClr w14:val="tx1"/>
            </w14:solidFill>
          </w14:textFill>
        </w:rPr>
        <w:t>。</w:t>
      </w:r>
    </w:p>
    <w:p w14:paraId="3FA1E0E0">
      <w:pPr>
        <w:widowControl/>
        <w:ind w:firstLine="600"/>
        <w:rPr>
          <w:rFonts w:ascii="Times New Roman" w:hAnsi="Times New Roman" w:eastAsia="仿宋_GB2312" w:cs="Times New Roman"/>
          <w:color w:val="000000" w:themeColor="text1"/>
          <w:sz w:val="30"/>
          <w:szCs w:val="30"/>
          <w14:textFill>
            <w14:solidFill>
              <w14:schemeClr w14:val="tx1"/>
            </w14:solidFill>
          </w14:textFill>
        </w:rPr>
      </w:pPr>
      <w:bookmarkStart w:id="1" w:name="_Hlk137736051"/>
      <w:r>
        <w:rPr>
          <w:rFonts w:ascii="Times New Roman" w:hAnsi="Times New Roman" w:eastAsia="仿宋_GB2312" w:cs="Times New Roman"/>
          <w:color w:val="000000" w:themeColor="text1"/>
          <w:sz w:val="30"/>
          <w:szCs w:val="30"/>
          <w14:textFill>
            <w14:solidFill>
              <w14:schemeClr w14:val="tx1"/>
            </w14:solidFill>
          </w14:textFill>
        </w:rPr>
        <w:t>2.</w:t>
      </w:r>
      <w:r>
        <w:rPr>
          <w:rFonts w:hint="eastAsia" w:ascii="Times New Roman" w:hAnsi="Times New Roman" w:eastAsia="仿宋_GB2312" w:cs="Times New Roman"/>
          <w:color w:val="000000" w:themeColor="text1"/>
          <w:sz w:val="30"/>
          <w:szCs w:val="30"/>
          <w14:textFill>
            <w14:solidFill>
              <w14:schemeClr w14:val="tx1"/>
            </w14:solidFill>
          </w14:textFill>
        </w:rPr>
        <w:t>本年度按照面向产出制度文件开展课程目标达成评价的有关材料。仅需报备当年度评价课程（在一个评价周期内覆盖所有课程即可），每门课程一个文件包（上传系统时统一为1个PDF格式文件），包括：</w:t>
      </w:r>
    </w:p>
    <w:p w14:paraId="403CBD81">
      <w:pPr>
        <w:widowControl/>
        <w:ind w:firstLine="600"/>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w:t>
      </w:r>
      <w:r>
        <w:rPr>
          <w:rFonts w:ascii="Times New Roman" w:hAnsi="Times New Roman" w:eastAsia="仿宋_GB2312" w:cs="Times New Roman"/>
          <w:color w:val="000000" w:themeColor="text1"/>
          <w:sz w:val="30"/>
          <w:szCs w:val="30"/>
          <w14:textFill>
            <w14:solidFill>
              <w14:schemeClr w14:val="tx1"/>
            </w14:solidFill>
          </w14:textFill>
        </w:rPr>
        <w:t>1）</w:t>
      </w:r>
      <w:r>
        <w:rPr>
          <w:rFonts w:hint="eastAsia" w:ascii="Times New Roman" w:hAnsi="Times New Roman" w:eastAsia="仿宋_GB2312" w:cs="Times New Roman"/>
          <w:color w:val="000000" w:themeColor="text1"/>
          <w:sz w:val="30"/>
          <w:szCs w:val="30"/>
          <w14:textFill>
            <w14:solidFill>
              <w14:schemeClr w14:val="tx1"/>
            </w14:solidFill>
          </w14:textFill>
        </w:rPr>
        <w:t>课程教学大纲；</w:t>
      </w:r>
    </w:p>
    <w:p w14:paraId="753EC651">
      <w:pPr>
        <w:widowControl/>
        <w:ind w:firstLine="600"/>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w:t>
      </w:r>
      <w:r>
        <w:rPr>
          <w:rFonts w:ascii="Times New Roman" w:hAnsi="Times New Roman" w:eastAsia="仿宋_GB2312" w:cs="Times New Roman"/>
          <w:color w:val="000000" w:themeColor="text1"/>
          <w:sz w:val="30"/>
          <w:szCs w:val="30"/>
          <w14:textFill>
            <w14:solidFill>
              <w14:schemeClr w14:val="tx1"/>
            </w14:solidFill>
          </w14:textFill>
        </w:rPr>
        <w:t>2）课程教学考核材料，根据课程类别分别要求如下：</w:t>
      </w:r>
    </w:p>
    <w:p w14:paraId="044B0412">
      <w:pPr>
        <w:widowControl/>
        <w:ind w:firstLine="600"/>
        <w:rPr>
          <w:rFonts w:ascii="Times New Roman" w:hAnsi="Times New Roman" w:eastAsia="仿宋_GB2312" w:cs="Times New Roman"/>
          <w:color w:val="000000" w:themeColor="text1"/>
          <w:sz w:val="30"/>
          <w:szCs w:val="30"/>
          <w14:textFill>
            <w14:solidFill>
              <w14:schemeClr w14:val="tx1"/>
            </w14:solidFill>
          </w14:textFill>
        </w:rPr>
      </w:pPr>
      <w:r>
        <w:rPr>
          <w:rFonts w:ascii="Times New Roman" w:hAnsi="Times New Roman" w:eastAsia="仿宋_GB2312" w:cs="Times New Roman"/>
          <w:b/>
          <w:color w:val="000000" w:themeColor="text1"/>
          <w:sz w:val="30"/>
          <w:szCs w:val="30"/>
          <w14:textFill>
            <w14:solidFill>
              <w14:schemeClr w14:val="tx1"/>
            </w14:solidFill>
          </w14:textFill>
        </w:rPr>
        <w:t>a.理论</w:t>
      </w:r>
      <w:r>
        <w:rPr>
          <w:rFonts w:hint="eastAsia" w:ascii="Times New Roman" w:hAnsi="Times New Roman" w:eastAsia="仿宋_GB2312" w:cs="Times New Roman"/>
          <w:b/>
          <w:color w:val="000000" w:themeColor="text1"/>
          <w:sz w:val="30"/>
          <w:szCs w:val="30"/>
          <w14:textFill>
            <w14:solidFill>
              <w14:schemeClr w14:val="tx1"/>
            </w14:solidFill>
          </w14:textFill>
        </w:rPr>
        <w:t>课程。</w:t>
      </w:r>
      <w:r>
        <w:rPr>
          <w:rFonts w:hint="eastAsia" w:ascii="Times New Roman" w:hAnsi="Times New Roman" w:eastAsia="仿宋_GB2312" w:cs="Times New Roman"/>
          <w:color w:val="000000" w:themeColor="text1"/>
          <w:sz w:val="30"/>
          <w:szCs w:val="30"/>
          <w14:textFill>
            <w14:solidFill>
              <w14:schemeClr w14:val="tx1"/>
            </w14:solidFill>
          </w14:textFill>
        </w:rPr>
        <w:t>评价当年度根据本校教学文档管理要求，以电子文档形式存档的课程考核材料。</w:t>
      </w:r>
      <w:r>
        <w:rPr>
          <w:rFonts w:hint="eastAsia" w:ascii="Times New Roman" w:hAnsi="Times New Roman" w:eastAsia="仿宋_GB2312" w:cs="Times New Roman"/>
          <w:bCs/>
          <w:color w:val="000000" w:themeColor="text1"/>
          <w:sz w:val="30"/>
          <w:szCs w:val="30"/>
          <w14:textFill>
            <w14:solidFill>
              <w14:schemeClr w14:val="tx1"/>
            </w14:solidFill>
          </w14:textFill>
        </w:rPr>
        <w:t>参考要求</w:t>
      </w:r>
      <w:r>
        <w:rPr>
          <w:rFonts w:hint="eastAsia" w:ascii="Times New Roman" w:hAnsi="Times New Roman" w:eastAsia="仿宋_GB2312" w:cs="Times New Roman"/>
          <w:color w:val="000000" w:themeColor="text1"/>
          <w:sz w:val="30"/>
          <w:szCs w:val="30"/>
          <w14:textFill>
            <w14:solidFill>
              <w14:schemeClr w14:val="tx1"/>
            </w14:solidFill>
          </w14:textFill>
        </w:rPr>
        <w:t>如下：该课程本年度考核要求（如试题、作业，小论文、实验报告、</w:t>
      </w:r>
      <w:r>
        <w:rPr>
          <w:rFonts w:ascii="Times New Roman" w:hAnsi="Times New Roman" w:eastAsia="仿宋_GB2312" w:cs="Times New Roman"/>
          <w:color w:val="000000" w:themeColor="text1"/>
          <w:sz w:val="30"/>
          <w:szCs w:val="30"/>
          <w14:textFill>
            <w14:solidFill>
              <w14:schemeClr w14:val="tx1"/>
            </w14:solidFill>
          </w14:textFill>
        </w:rPr>
        <w:t>案例分析、教学设计</w:t>
      </w:r>
      <w:r>
        <w:rPr>
          <w:rFonts w:hint="eastAsia" w:ascii="Times New Roman" w:hAnsi="Times New Roman" w:eastAsia="仿宋_GB2312" w:cs="Times New Roman"/>
          <w:color w:val="000000" w:themeColor="text1"/>
          <w:sz w:val="30"/>
          <w:szCs w:val="30"/>
          <w14:textFill>
            <w14:solidFill>
              <w14:schemeClr w14:val="tx1"/>
            </w14:solidFill>
          </w14:textFill>
        </w:rPr>
        <w:t>等）、课程评分标准、学生考核成绩记录和总成绩清单。提供1名学生过程性</w:t>
      </w:r>
      <w:r>
        <w:rPr>
          <w:rFonts w:ascii="Times New Roman" w:hAnsi="Times New Roman" w:eastAsia="仿宋_GB2312" w:cs="Times New Roman"/>
          <w:color w:val="000000" w:themeColor="text1"/>
          <w:sz w:val="30"/>
          <w:szCs w:val="30"/>
          <w14:textFill>
            <w14:solidFill>
              <w14:schemeClr w14:val="tx1"/>
            </w14:solidFill>
          </w14:textFill>
        </w:rPr>
        <w:t>考核材料</w:t>
      </w:r>
      <w:r>
        <w:rPr>
          <w:rFonts w:hint="eastAsia" w:ascii="Times New Roman" w:hAnsi="Times New Roman" w:eastAsia="仿宋_GB2312" w:cs="Times New Roman"/>
          <w:color w:val="000000" w:themeColor="text1"/>
          <w:sz w:val="30"/>
          <w:szCs w:val="30"/>
          <w14:textFill>
            <w14:solidFill>
              <w14:schemeClr w14:val="tx1"/>
            </w14:solidFill>
          </w14:textFill>
        </w:rPr>
        <w:t>和</w:t>
      </w:r>
      <w:r>
        <w:rPr>
          <w:rFonts w:ascii="Times New Roman" w:hAnsi="Times New Roman" w:eastAsia="仿宋_GB2312" w:cs="Times New Roman"/>
          <w:color w:val="000000" w:themeColor="text1"/>
          <w:sz w:val="30"/>
          <w:szCs w:val="30"/>
          <w14:textFill>
            <w14:solidFill>
              <w14:schemeClr w14:val="tx1"/>
            </w14:solidFill>
          </w14:textFill>
        </w:rPr>
        <w:t>结果性考核材料</w:t>
      </w:r>
      <w:r>
        <w:rPr>
          <w:rFonts w:hint="eastAsia" w:ascii="Times New Roman" w:hAnsi="Times New Roman" w:eastAsia="仿宋_GB2312" w:cs="Times New Roman"/>
          <w:color w:val="000000" w:themeColor="text1"/>
          <w:sz w:val="30"/>
          <w:szCs w:val="30"/>
          <w14:textFill>
            <w14:solidFill>
              <w14:schemeClr w14:val="tx1"/>
            </w14:solidFill>
          </w14:textFill>
        </w:rPr>
        <w:t>样本。</w:t>
      </w:r>
    </w:p>
    <w:p w14:paraId="209FD4A1">
      <w:pPr>
        <w:widowControl/>
        <w:ind w:firstLine="600"/>
        <w:rPr>
          <w:rFonts w:ascii="Times New Roman" w:hAnsi="Times New Roman" w:eastAsia="仿宋_GB2312" w:cs="Times New Roman"/>
          <w:color w:val="000000" w:themeColor="text1"/>
          <w:sz w:val="30"/>
          <w:szCs w:val="30"/>
          <w14:textFill>
            <w14:solidFill>
              <w14:schemeClr w14:val="tx1"/>
            </w14:solidFill>
          </w14:textFill>
        </w:rPr>
      </w:pPr>
      <w:r>
        <w:rPr>
          <w:rFonts w:ascii="Times New Roman" w:hAnsi="Times New Roman" w:eastAsia="仿宋_GB2312" w:cs="Times New Roman"/>
          <w:b/>
          <w:color w:val="000000" w:themeColor="text1"/>
          <w:sz w:val="30"/>
          <w:szCs w:val="30"/>
          <w14:textFill>
            <w14:solidFill>
              <w14:schemeClr w14:val="tx1"/>
            </w14:solidFill>
          </w14:textFill>
        </w:rPr>
        <w:t>b.</w:t>
      </w:r>
      <w:bookmarkStart w:id="2" w:name="_Hlk137735019"/>
      <w:r>
        <w:rPr>
          <w:rFonts w:hint="eastAsia" w:ascii="Times New Roman" w:hAnsi="Times New Roman" w:eastAsia="仿宋_GB2312" w:cs="Times New Roman"/>
          <w:b/>
          <w:color w:val="000000" w:themeColor="text1"/>
          <w:sz w:val="30"/>
          <w:szCs w:val="30"/>
          <w14:textFill>
            <w14:solidFill>
              <w14:schemeClr w14:val="tx1"/>
            </w14:solidFill>
          </w14:textFill>
        </w:rPr>
        <w:t>技能</w:t>
      </w:r>
      <w:r>
        <w:rPr>
          <w:rFonts w:ascii="Times New Roman" w:hAnsi="Times New Roman" w:eastAsia="仿宋_GB2312" w:cs="Times New Roman"/>
          <w:b/>
          <w:color w:val="000000" w:themeColor="text1"/>
          <w:sz w:val="30"/>
          <w:szCs w:val="30"/>
          <w14:textFill>
            <w14:solidFill>
              <w14:schemeClr w14:val="tx1"/>
            </w14:solidFill>
          </w14:textFill>
        </w:rPr>
        <w:t>训练</w:t>
      </w:r>
      <w:bookmarkEnd w:id="2"/>
      <w:r>
        <w:rPr>
          <w:rFonts w:ascii="Times New Roman" w:hAnsi="Times New Roman" w:eastAsia="仿宋_GB2312" w:cs="Times New Roman"/>
          <w:b/>
          <w:color w:val="000000" w:themeColor="text1"/>
          <w:sz w:val="30"/>
          <w:szCs w:val="30"/>
          <w14:textFill>
            <w14:solidFill>
              <w14:schemeClr w14:val="tx1"/>
            </w14:solidFill>
          </w14:textFill>
        </w:rPr>
        <w:t>。</w:t>
      </w:r>
      <w:r>
        <w:rPr>
          <w:rFonts w:ascii="Times New Roman" w:hAnsi="Times New Roman" w:eastAsia="仿宋_GB2312" w:cs="Times New Roman"/>
          <w:color w:val="000000" w:themeColor="text1"/>
          <w:sz w:val="30"/>
          <w:szCs w:val="30"/>
          <w14:textFill>
            <w14:solidFill>
              <w14:schemeClr w14:val="tx1"/>
            </w14:solidFill>
          </w14:textFill>
        </w:rPr>
        <w:t>评价当年度根据本校教学文档管理要求，以电子文档形式存档的专业技能与教育教学技能考核材料。参考</w:t>
      </w:r>
      <w:r>
        <w:rPr>
          <w:rFonts w:hint="eastAsia" w:ascii="Times New Roman" w:hAnsi="Times New Roman" w:eastAsia="仿宋_GB2312" w:cs="Times New Roman"/>
          <w:color w:val="000000" w:themeColor="text1"/>
          <w:sz w:val="30"/>
          <w:szCs w:val="30"/>
          <w14:textFill>
            <w14:solidFill>
              <w14:schemeClr w14:val="tx1"/>
            </w14:solidFill>
          </w14:textFill>
        </w:rPr>
        <w:t>要求</w:t>
      </w:r>
      <w:r>
        <w:rPr>
          <w:rFonts w:ascii="Times New Roman" w:hAnsi="Times New Roman" w:eastAsia="仿宋_GB2312" w:cs="Times New Roman"/>
          <w:color w:val="000000" w:themeColor="text1"/>
          <w:sz w:val="30"/>
          <w:szCs w:val="30"/>
          <w14:textFill>
            <w14:solidFill>
              <w14:schemeClr w14:val="tx1"/>
            </w14:solidFill>
          </w14:textFill>
        </w:rPr>
        <w:t>如下：考核</w:t>
      </w:r>
      <w:r>
        <w:rPr>
          <w:rFonts w:hint="eastAsia" w:ascii="Times New Roman" w:hAnsi="Times New Roman" w:eastAsia="仿宋_GB2312" w:cs="Times New Roman"/>
          <w:color w:val="000000" w:themeColor="text1"/>
          <w:sz w:val="30"/>
          <w:szCs w:val="30"/>
          <w14:textFill>
            <w14:solidFill>
              <w14:schemeClr w14:val="tx1"/>
            </w14:solidFill>
          </w14:textFill>
        </w:rPr>
        <w:t>内容</w:t>
      </w:r>
      <w:r>
        <w:rPr>
          <w:rFonts w:ascii="Times New Roman" w:hAnsi="Times New Roman" w:eastAsia="仿宋_GB2312" w:cs="Times New Roman"/>
          <w:color w:val="000000" w:themeColor="text1"/>
          <w:sz w:val="30"/>
          <w:szCs w:val="30"/>
          <w14:textFill>
            <w14:solidFill>
              <w14:schemeClr w14:val="tx1"/>
            </w14:solidFill>
          </w14:textFill>
        </w:rPr>
        <w:t>与要点、考核形式与方式、评分标准、评价过程记录、学生考核成绩记录和总成绩清单。</w:t>
      </w:r>
      <w:r>
        <w:rPr>
          <w:rFonts w:hint="eastAsia" w:ascii="Times New Roman" w:hAnsi="Times New Roman" w:eastAsia="仿宋_GB2312" w:cs="Times New Roman"/>
          <w:color w:val="000000" w:themeColor="text1"/>
          <w:sz w:val="30"/>
          <w:szCs w:val="30"/>
          <w14:textFill>
            <w14:solidFill>
              <w14:schemeClr w14:val="tx1"/>
            </w14:solidFill>
          </w14:textFill>
        </w:rPr>
        <w:t>提供1名学生过程性</w:t>
      </w:r>
      <w:r>
        <w:rPr>
          <w:rFonts w:ascii="Times New Roman" w:hAnsi="Times New Roman" w:eastAsia="仿宋_GB2312" w:cs="Times New Roman"/>
          <w:color w:val="000000" w:themeColor="text1"/>
          <w:sz w:val="30"/>
          <w:szCs w:val="30"/>
          <w14:textFill>
            <w14:solidFill>
              <w14:schemeClr w14:val="tx1"/>
            </w14:solidFill>
          </w14:textFill>
        </w:rPr>
        <w:t>考核材料</w:t>
      </w:r>
      <w:r>
        <w:rPr>
          <w:rFonts w:hint="eastAsia" w:ascii="Times New Roman" w:hAnsi="Times New Roman" w:eastAsia="仿宋_GB2312" w:cs="Times New Roman"/>
          <w:color w:val="000000" w:themeColor="text1"/>
          <w:sz w:val="30"/>
          <w:szCs w:val="30"/>
          <w14:textFill>
            <w14:solidFill>
              <w14:schemeClr w14:val="tx1"/>
            </w14:solidFill>
          </w14:textFill>
        </w:rPr>
        <w:t>和</w:t>
      </w:r>
      <w:r>
        <w:rPr>
          <w:rFonts w:ascii="Times New Roman" w:hAnsi="Times New Roman" w:eastAsia="仿宋_GB2312" w:cs="Times New Roman"/>
          <w:color w:val="000000" w:themeColor="text1"/>
          <w:sz w:val="30"/>
          <w:szCs w:val="30"/>
          <w14:textFill>
            <w14:solidFill>
              <w14:schemeClr w14:val="tx1"/>
            </w14:solidFill>
          </w14:textFill>
        </w:rPr>
        <w:t>结果性考核材料</w:t>
      </w:r>
      <w:r>
        <w:rPr>
          <w:rFonts w:hint="eastAsia" w:ascii="Times New Roman" w:hAnsi="Times New Roman" w:eastAsia="仿宋_GB2312" w:cs="Times New Roman"/>
          <w:color w:val="000000" w:themeColor="text1"/>
          <w:sz w:val="30"/>
          <w:szCs w:val="30"/>
          <w14:textFill>
            <w14:solidFill>
              <w14:schemeClr w14:val="tx1"/>
            </w14:solidFill>
          </w14:textFill>
        </w:rPr>
        <w:t>样本。</w:t>
      </w:r>
    </w:p>
    <w:p w14:paraId="752522D0">
      <w:pPr>
        <w:widowControl/>
        <w:ind w:firstLine="600"/>
        <w:rPr>
          <w:rFonts w:ascii="Times New Roman" w:hAnsi="Times New Roman" w:eastAsia="仿宋_GB2312" w:cs="Times New Roman"/>
          <w:color w:val="000000" w:themeColor="text1"/>
          <w:sz w:val="30"/>
          <w:szCs w:val="30"/>
          <w14:textFill>
            <w14:solidFill>
              <w14:schemeClr w14:val="tx1"/>
            </w14:solidFill>
          </w14:textFill>
        </w:rPr>
      </w:pPr>
      <w:r>
        <w:rPr>
          <w:rFonts w:ascii="Times New Roman" w:hAnsi="Times New Roman" w:eastAsia="仿宋_GB2312" w:cs="Times New Roman"/>
          <w:b/>
          <w:color w:val="000000" w:themeColor="text1"/>
          <w:sz w:val="30"/>
          <w:szCs w:val="30"/>
          <w14:textFill>
            <w14:solidFill>
              <w14:schemeClr w14:val="tx1"/>
            </w14:solidFill>
          </w14:textFill>
        </w:rPr>
        <w:t>c.</w:t>
      </w:r>
      <w:bookmarkStart w:id="3" w:name="_Hlk137735029"/>
      <w:r>
        <w:rPr>
          <w:rFonts w:hint="eastAsia" w:ascii="Times New Roman" w:hAnsi="Times New Roman" w:eastAsia="仿宋_GB2312" w:cs="Times New Roman"/>
          <w:b/>
          <w:color w:val="000000" w:themeColor="text1"/>
          <w:sz w:val="30"/>
          <w:szCs w:val="30"/>
          <w14:textFill>
            <w14:solidFill>
              <w14:schemeClr w14:val="tx1"/>
            </w14:solidFill>
          </w14:textFill>
        </w:rPr>
        <w:t>专业</w:t>
      </w:r>
      <w:r>
        <w:rPr>
          <w:rFonts w:ascii="Times New Roman" w:hAnsi="Times New Roman" w:eastAsia="仿宋_GB2312" w:cs="Times New Roman"/>
          <w:b/>
          <w:color w:val="000000" w:themeColor="text1"/>
          <w:sz w:val="30"/>
          <w:szCs w:val="30"/>
          <w14:textFill>
            <w14:solidFill>
              <w14:schemeClr w14:val="tx1"/>
            </w14:solidFill>
          </w14:textFill>
        </w:rPr>
        <w:t>实践与教育实践课程</w:t>
      </w:r>
      <w:bookmarkEnd w:id="3"/>
      <w:r>
        <w:rPr>
          <w:rFonts w:hint="eastAsia" w:ascii="Times New Roman" w:hAnsi="Times New Roman" w:eastAsia="仿宋_GB2312" w:cs="Times New Roman"/>
          <w:b/>
          <w:color w:val="000000" w:themeColor="text1"/>
          <w:sz w:val="30"/>
          <w:szCs w:val="30"/>
          <w14:textFill>
            <w14:solidFill>
              <w14:schemeClr w14:val="tx1"/>
            </w14:solidFill>
          </w14:textFill>
        </w:rPr>
        <w:t>。</w:t>
      </w:r>
      <w:r>
        <w:rPr>
          <w:rFonts w:ascii="Times New Roman" w:hAnsi="Times New Roman" w:eastAsia="仿宋_GB2312" w:cs="Times New Roman"/>
          <w:color w:val="000000" w:themeColor="text1"/>
          <w:sz w:val="30"/>
          <w:szCs w:val="30"/>
          <w14:textFill>
            <w14:solidFill>
              <w14:schemeClr w14:val="tx1"/>
            </w14:solidFill>
          </w14:textFill>
        </w:rPr>
        <w:t>教育</w:t>
      </w:r>
      <w:r>
        <w:rPr>
          <w:rFonts w:hint="eastAsia" w:ascii="Times New Roman" w:hAnsi="Times New Roman" w:eastAsia="仿宋_GB2312" w:cs="Times New Roman"/>
          <w:color w:val="000000" w:themeColor="text1"/>
          <w:sz w:val="30"/>
          <w:szCs w:val="30"/>
          <w14:textFill>
            <w14:solidFill>
              <w14:schemeClr w14:val="tx1"/>
            </w14:solidFill>
          </w14:textFill>
        </w:rPr>
        <w:t>实践</w:t>
      </w:r>
      <w:r>
        <w:rPr>
          <w:rFonts w:ascii="Times New Roman" w:hAnsi="Times New Roman" w:eastAsia="仿宋_GB2312" w:cs="Times New Roman"/>
          <w:color w:val="000000" w:themeColor="text1"/>
          <w:sz w:val="30"/>
          <w:szCs w:val="30"/>
          <w14:textFill>
            <w14:solidFill>
              <w14:schemeClr w14:val="tx1"/>
            </w14:solidFill>
          </w14:textFill>
        </w:rPr>
        <w:t>课程包括见习、实习与研习。</w:t>
      </w:r>
      <w:r>
        <w:rPr>
          <w:rFonts w:hint="eastAsia" w:ascii="Times New Roman" w:hAnsi="Times New Roman" w:eastAsia="仿宋_GB2312" w:cs="Times New Roman"/>
          <w:color w:val="000000" w:themeColor="text1"/>
          <w:sz w:val="30"/>
          <w:szCs w:val="30"/>
          <w14:textFill>
            <w14:solidFill>
              <w14:schemeClr w14:val="tx1"/>
            </w14:solidFill>
          </w14:textFill>
        </w:rPr>
        <w:t>评价当年度根据本校教学文档管理要求，以电子文档形式存档的实践考核材料。参考要求如下：以</w:t>
      </w:r>
      <w:r>
        <w:rPr>
          <w:rFonts w:ascii="Times New Roman" w:hAnsi="Times New Roman" w:eastAsia="仿宋_GB2312" w:cs="Times New Roman"/>
          <w:color w:val="000000" w:themeColor="text1"/>
          <w:sz w:val="30"/>
          <w:szCs w:val="30"/>
          <w14:textFill>
            <w14:solidFill>
              <w14:schemeClr w14:val="tx1"/>
            </w14:solidFill>
          </w14:textFill>
        </w:rPr>
        <w:t>教育实践为例，</w:t>
      </w:r>
      <w:r>
        <w:rPr>
          <w:rFonts w:hint="eastAsia" w:ascii="Times New Roman" w:hAnsi="Times New Roman" w:eastAsia="仿宋_GB2312" w:cs="Times New Roman"/>
          <w:color w:val="000000" w:themeColor="text1"/>
          <w:sz w:val="30"/>
          <w:szCs w:val="30"/>
          <w14:textFill>
            <w14:solidFill>
              <w14:schemeClr w14:val="tx1"/>
            </w14:solidFill>
          </w14:textFill>
        </w:rPr>
        <w:t>见习</w:t>
      </w:r>
      <w:r>
        <w:rPr>
          <w:rFonts w:ascii="Times New Roman" w:hAnsi="Times New Roman" w:eastAsia="仿宋_GB2312" w:cs="Times New Roman"/>
          <w:color w:val="000000" w:themeColor="text1"/>
          <w:sz w:val="30"/>
          <w:szCs w:val="30"/>
          <w14:textFill>
            <w14:solidFill>
              <w14:schemeClr w14:val="tx1"/>
            </w14:solidFill>
          </w14:textFill>
        </w:rPr>
        <w:t>、实习与研习</w:t>
      </w:r>
      <w:r>
        <w:rPr>
          <w:rFonts w:hint="eastAsia" w:ascii="Times New Roman" w:hAnsi="Times New Roman" w:eastAsia="仿宋_GB2312" w:cs="Times New Roman"/>
          <w:color w:val="000000" w:themeColor="text1"/>
          <w:sz w:val="30"/>
          <w:szCs w:val="30"/>
          <w14:textFill>
            <w14:solidFill>
              <w14:schemeClr w14:val="tx1"/>
            </w14:solidFill>
          </w14:textFill>
        </w:rPr>
        <w:t>课程</w:t>
      </w:r>
      <w:r>
        <w:rPr>
          <w:rFonts w:ascii="Times New Roman" w:hAnsi="Times New Roman" w:eastAsia="仿宋_GB2312" w:cs="Times New Roman"/>
          <w:color w:val="000000" w:themeColor="text1"/>
          <w:sz w:val="30"/>
          <w:szCs w:val="30"/>
          <w14:textFill>
            <w14:solidFill>
              <w14:schemeClr w14:val="tx1"/>
            </w14:solidFill>
          </w14:textFill>
        </w:rPr>
        <w:t>教学大纲</w:t>
      </w:r>
      <w:r>
        <w:rPr>
          <w:rFonts w:hint="eastAsia" w:ascii="Times New Roman" w:hAnsi="Times New Roman" w:eastAsia="仿宋_GB2312" w:cs="Times New Roman"/>
          <w:color w:val="000000" w:themeColor="text1"/>
          <w:sz w:val="30"/>
          <w:szCs w:val="30"/>
          <w14:textFill>
            <w14:solidFill>
              <w14:schemeClr w14:val="tx1"/>
            </w14:solidFill>
          </w14:textFill>
        </w:rPr>
        <w:t>、</w:t>
      </w:r>
      <w:r>
        <w:rPr>
          <w:rFonts w:ascii="Times New Roman" w:hAnsi="Times New Roman" w:eastAsia="仿宋_GB2312" w:cs="Times New Roman"/>
          <w:color w:val="000000" w:themeColor="text1"/>
          <w:sz w:val="30"/>
          <w:szCs w:val="30"/>
          <w14:textFill>
            <w14:solidFill>
              <w14:schemeClr w14:val="tx1"/>
            </w14:solidFill>
          </w14:textFill>
        </w:rPr>
        <w:t>考核</w:t>
      </w:r>
      <w:r>
        <w:rPr>
          <w:rFonts w:hint="eastAsia" w:ascii="Times New Roman" w:hAnsi="Times New Roman" w:eastAsia="仿宋_GB2312" w:cs="Times New Roman"/>
          <w:color w:val="000000" w:themeColor="text1"/>
          <w:sz w:val="30"/>
          <w:szCs w:val="30"/>
          <w14:textFill>
            <w14:solidFill>
              <w14:schemeClr w14:val="tx1"/>
            </w14:solidFill>
          </w14:textFill>
        </w:rPr>
        <w:t>评价方法、</w:t>
      </w:r>
      <w:r>
        <w:rPr>
          <w:rFonts w:ascii="Times New Roman" w:hAnsi="Times New Roman" w:eastAsia="仿宋_GB2312" w:cs="Times New Roman"/>
          <w:color w:val="000000" w:themeColor="text1"/>
          <w:sz w:val="30"/>
          <w:szCs w:val="30"/>
          <w14:textFill>
            <w14:solidFill>
              <w14:schemeClr w14:val="tx1"/>
            </w14:solidFill>
          </w14:textFill>
        </w:rPr>
        <w:t>评分标准</w:t>
      </w:r>
      <w:r>
        <w:rPr>
          <w:rFonts w:hint="eastAsia" w:ascii="Times New Roman" w:hAnsi="Times New Roman" w:eastAsia="仿宋_GB2312" w:cs="Times New Roman"/>
          <w:color w:val="000000" w:themeColor="text1"/>
          <w:sz w:val="30"/>
          <w:szCs w:val="30"/>
          <w14:textFill>
            <w14:solidFill>
              <w14:schemeClr w14:val="tx1"/>
            </w14:solidFill>
          </w14:textFill>
        </w:rPr>
        <w:t>（评价量规），考核内容包括</w:t>
      </w:r>
      <w:r>
        <w:rPr>
          <w:rFonts w:ascii="Times New Roman" w:hAnsi="Times New Roman" w:eastAsia="仿宋_GB2312" w:cs="Times New Roman"/>
          <w:color w:val="000000" w:themeColor="text1"/>
          <w:sz w:val="30"/>
          <w:szCs w:val="30"/>
          <w14:textFill>
            <w14:solidFill>
              <w14:schemeClr w14:val="tx1"/>
            </w14:solidFill>
          </w14:textFill>
        </w:rPr>
        <w:t>师德</w:t>
      </w:r>
      <w:r>
        <w:rPr>
          <w:rFonts w:hint="eastAsia" w:ascii="Times New Roman" w:hAnsi="Times New Roman" w:eastAsia="仿宋_GB2312" w:cs="Times New Roman"/>
          <w:color w:val="000000" w:themeColor="text1"/>
          <w:sz w:val="30"/>
          <w:szCs w:val="30"/>
          <w14:textFill>
            <w14:solidFill>
              <w14:schemeClr w14:val="tx1"/>
            </w14:solidFill>
          </w14:textFill>
        </w:rPr>
        <w:t>体验</w:t>
      </w:r>
      <w:r>
        <w:rPr>
          <w:rFonts w:ascii="Times New Roman" w:hAnsi="Times New Roman" w:eastAsia="仿宋_GB2312" w:cs="Times New Roman"/>
          <w:color w:val="000000" w:themeColor="text1"/>
          <w:sz w:val="30"/>
          <w:szCs w:val="30"/>
          <w14:textFill>
            <w14:solidFill>
              <w14:schemeClr w14:val="tx1"/>
            </w14:solidFill>
          </w14:textFill>
        </w:rPr>
        <w:t>与表现评价</w:t>
      </w:r>
      <w:r>
        <w:rPr>
          <w:rFonts w:hint="eastAsia" w:ascii="Times New Roman" w:hAnsi="Times New Roman" w:eastAsia="仿宋_GB2312" w:cs="Times New Roman"/>
          <w:color w:val="000000" w:themeColor="text1"/>
          <w:sz w:val="30"/>
          <w:szCs w:val="30"/>
          <w14:textFill>
            <w14:solidFill>
              <w14:schemeClr w14:val="tx1"/>
            </w14:solidFill>
          </w14:textFill>
        </w:rPr>
        <w:t>、教学</w:t>
      </w:r>
      <w:r>
        <w:rPr>
          <w:rFonts w:ascii="Times New Roman" w:hAnsi="Times New Roman" w:eastAsia="仿宋_GB2312" w:cs="Times New Roman"/>
          <w:color w:val="000000" w:themeColor="text1"/>
          <w:sz w:val="30"/>
          <w:szCs w:val="30"/>
          <w14:textFill>
            <w14:solidFill>
              <w14:schemeClr w14:val="tx1"/>
            </w14:solidFill>
          </w14:textFill>
        </w:rPr>
        <w:t>（</w:t>
      </w:r>
      <w:r>
        <w:rPr>
          <w:rFonts w:hint="eastAsia" w:ascii="Times New Roman" w:hAnsi="Times New Roman" w:eastAsia="仿宋_GB2312" w:cs="Times New Roman"/>
          <w:color w:val="000000" w:themeColor="text1"/>
          <w:sz w:val="30"/>
          <w:szCs w:val="30"/>
          <w14:textFill>
            <w14:solidFill>
              <w14:schemeClr w14:val="tx1"/>
            </w14:solidFill>
          </w14:textFill>
        </w:rPr>
        <w:t>学习</w:t>
      </w:r>
      <w:r>
        <w:rPr>
          <w:rFonts w:ascii="Times New Roman" w:hAnsi="Times New Roman" w:eastAsia="仿宋_GB2312" w:cs="Times New Roman"/>
          <w:color w:val="000000" w:themeColor="text1"/>
          <w:sz w:val="30"/>
          <w:szCs w:val="30"/>
          <w14:textFill>
            <w14:solidFill>
              <w14:schemeClr w14:val="tx1"/>
            </w14:solidFill>
          </w14:textFill>
        </w:rPr>
        <w:t>）</w:t>
      </w:r>
      <w:r>
        <w:rPr>
          <w:rFonts w:hint="eastAsia" w:ascii="Times New Roman" w:hAnsi="Times New Roman" w:eastAsia="仿宋_GB2312" w:cs="Times New Roman"/>
          <w:color w:val="000000" w:themeColor="text1"/>
          <w:sz w:val="30"/>
          <w:szCs w:val="30"/>
          <w14:textFill>
            <w14:solidFill>
              <w14:schemeClr w14:val="tx1"/>
            </w14:solidFill>
          </w14:textFill>
        </w:rPr>
        <w:t>设计方案</w:t>
      </w:r>
      <w:r>
        <w:rPr>
          <w:rFonts w:ascii="Times New Roman" w:hAnsi="Times New Roman" w:eastAsia="仿宋_GB2312" w:cs="Times New Roman"/>
          <w:color w:val="000000" w:themeColor="text1"/>
          <w:sz w:val="30"/>
          <w:szCs w:val="30"/>
          <w14:textFill>
            <w14:solidFill>
              <w14:schemeClr w14:val="tx1"/>
            </w14:solidFill>
          </w14:textFill>
        </w:rPr>
        <w:t>与实施评价、班主任体验与工作评价</w:t>
      </w:r>
      <w:r>
        <w:rPr>
          <w:rFonts w:hint="eastAsia" w:ascii="Times New Roman" w:hAnsi="Times New Roman" w:eastAsia="仿宋_GB2312" w:cs="Times New Roman"/>
          <w:color w:val="000000" w:themeColor="text1"/>
          <w:sz w:val="30"/>
          <w:szCs w:val="30"/>
          <w14:textFill>
            <w14:solidFill>
              <w14:schemeClr w14:val="tx1"/>
            </w14:solidFill>
          </w14:textFill>
        </w:rPr>
        <w:t>、</w:t>
      </w:r>
      <w:r>
        <w:rPr>
          <w:rFonts w:ascii="Times New Roman" w:hAnsi="Times New Roman" w:eastAsia="仿宋_GB2312" w:cs="Times New Roman"/>
          <w:color w:val="000000" w:themeColor="text1"/>
          <w:sz w:val="30"/>
          <w:szCs w:val="30"/>
          <w14:textFill>
            <w14:solidFill>
              <w14:schemeClr w14:val="tx1"/>
            </w14:solidFill>
          </w14:textFill>
        </w:rPr>
        <w:t>教研</w:t>
      </w:r>
      <w:r>
        <w:rPr>
          <w:rFonts w:hint="eastAsia" w:ascii="Times New Roman" w:hAnsi="Times New Roman" w:eastAsia="仿宋_GB2312" w:cs="Times New Roman"/>
          <w:color w:val="000000" w:themeColor="text1"/>
          <w:sz w:val="30"/>
          <w:szCs w:val="30"/>
          <w14:textFill>
            <w14:solidFill>
              <w14:schemeClr w14:val="tx1"/>
            </w14:solidFill>
          </w14:textFill>
        </w:rPr>
        <w:t>活动</w:t>
      </w:r>
      <w:r>
        <w:rPr>
          <w:rFonts w:ascii="Times New Roman" w:hAnsi="Times New Roman" w:eastAsia="仿宋_GB2312" w:cs="Times New Roman"/>
          <w:color w:val="000000" w:themeColor="text1"/>
          <w:sz w:val="30"/>
          <w:szCs w:val="30"/>
          <w14:textFill>
            <w14:solidFill>
              <w14:schemeClr w14:val="tx1"/>
            </w14:solidFill>
          </w14:textFill>
        </w:rPr>
        <w:t>体验与成果评价</w:t>
      </w:r>
      <w:r>
        <w:rPr>
          <w:rFonts w:hint="eastAsia" w:ascii="Times New Roman" w:hAnsi="Times New Roman" w:eastAsia="仿宋_GB2312" w:cs="Times New Roman"/>
          <w:color w:val="000000" w:themeColor="text1"/>
          <w:sz w:val="30"/>
          <w:szCs w:val="30"/>
          <w14:textFill>
            <w14:solidFill>
              <w14:schemeClr w14:val="tx1"/>
            </w14:solidFill>
          </w14:textFill>
        </w:rPr>
        <w:t>等</w:t>
      </w:r>
      <w:r>
        <w:rPr>
          <w:rFonts w:ascii="Times New Roman" w:hAnsi="Times New Roman" w:eastAsia="仿宋_GB2312" w:cs="Times New Roman"/>
          <w:color w:val="000000" w:themeColor="text1"/>
          <w:sz w:val="30"/>
          <w:szCs w:val="30"/>
          <w14:textFill>
            <w14:solidFill>
              <w14:schemeClr w14:val="tx1"/>
            </w14:solidFill>
          </w14:textFill>
        </w:rPr>
        <w:t>；学生的实习日记、实习报告；指导教师与实习学校的写实性评价等。</w:t>
      </w:r>
      <w:r>
        <w:rPr>
          <w:rFonts w:hint="eastAsia" w:ascii="Times New Roman" w:hAnsi="Times New Roman" w:eastAsia="仿宋_GB2312" w:cs="Times New Roman"/>
          <w:color w:val="000000" w:themeColor="text1"/>
          <w:sz w:val="30"/>
          <w:szCs w:val="30"/>
          <w14:textFill>
            <w14:solidFill>
              <w14:schemeClr w14:val="tx1"/>
            </w14:solidFill>
          </w14:textFill>
        </w:rPr>
        <w:t>提供1名学生的过程管理和考核资料样本。</w:t>
      </w:r>
    </w:p>
    <w:p w14:paraId="1964BADF">
      <w:pPr>
        <w:widowControl/>
        <w:ind w:firstLine="600"/>
        <w:rPr>
          <w:rFonts w:ascii="Times New Roman" w:hAnsi="Times New Roman" w:eastAsia="仿宋_GB2312" w:cs="Times New Roman"/>
          <w:color w:val="000000" w:themeColor="text1"/>
          <w:sz w:val="30"/>
          <w:szCs w:val="30"/>
          <w14:textFill>
            <w14:solidFill>
              <w14:schemeClr w14:val="tx1"/>
            </w14:solidFill>
          </w14:textFill>
        </w:rPr>
      </w:pPr>
      <w:r>
        <w:rPr>
          <w:rFonts w:ascii="Times New Roman" w:hAnsi="Times New Roman" w:eastAsia="仿宋_GB2312" w:cs="Times New Roman"/>
          <w:b/>
          <w:color w:val="000000" w:themeColor="text1"/>
          <w:sz w:val="30"/>
          <w:szCs w:val="30"/>
          <w14:textFill>
            <w14:solidFill>
              <w14:schemeClr w14:val="tx1"/>
            </w14:solidFill>
          </w14:textFill>
        </w:rPr>
        <w:t>d.</w:t>
      </w:r>
      <w:bookmarkStart w:id="4" w:name="_Hlk137735039"/>
      <w:r>
        <w:rPr>
          <w:rFonts w:hint="eastAsia" w:ascii="Times New Roman" w:hAnsi="Times New Roman" w:eastAsia="仿宋_GB2312" w:cs="Times New Roman"/>
          <w:b/>
          <w:color w:val="000000" w:themeColor="text1"/>
          <w:sz w:val="30"/>
          <w:szCs w:val="30"/>
          <w14:textFill>
            <w14:solidFill>
              <w14:schemeClr w14:val="tx1"/>
            </w14:solidFill>
          </w14:textFill>
        </w:rPr>
        <w:t>毕业设计</w:t>
      </w:r>
      <w:r>
        <w:rPr>
          <w:rFonts w:ascii="Times New Roman" w:hAnsi="Times New Roman" w:eastAsia="仿宋_GB2312" w:cs="Times New Roman"/>
          <w:b/>
          <w:color w:val="000000" w:themeColor="text1"/>
          <w:sz w:val="30"/>
          <w:szCs w:val="30"/>
          <w14:textFill>
            <w14:solidFill>
              <w14:schemeClr w14:val="tx1"/>
            </w14:solidFill>
          </w14:textFill>
        </w:rPr>
        <w:t>(论文)</w:t>
      </w:r>
      <w:bookmarkEnd w:id="4"/>
      <w:r>
        <w:rPr>
          <w:rFonts w:ascii="Times New Roman" w:hAnsi="Times New Roman" w:eastAsia="仿宋_GB2312" w:cs="Times New Roman"/>
          <w:b/>
          <w:color w:val="000000" w:themeColor="text1"/>
          <w:sz w:val="30"/>
          <w:szCs w:val="30"/>
          <w14:textFill>
            <w14:solidFill>
              <w14:schemeClr w14:val="tx1"/>
            </w14:solidFill>
          </w14:textFill>
        </w:rPr>
        <w:t>。</w:t>
      </w:r>
      <w:r>
        <w:rPr>
          <w:rFonts w:ascii="Times New Roman" w:hAnsi="Times New Roman" w:eastAsia="仿宋_GB2312" w:cs="Times New Roman"/>
          <w:color w:val="000000" w:themeColor="text1"/>
          <w:sz w:val="30"/>
          <w:szCs w:val="30"/>
          <w14:textFill>
            <w14:solidFill>
              <w14:schemeClr w14:val="tx1"/>
            </w14:solidFill>
          </w14:textFill>
        </w:rPr>
        <w:t>评价当年度根据本校教学文档管理要求，以电子文档形式存档的毕业设计(论文)相关材料。</w:t>
      </w:r>
      <w:r>
        <w:rPr>
          <w:rFonts w:hint="eastAsia" w:ascii="Times New Roman" w:hAnsi="Times New Roman" w:eastAsia="仿宋_GB2312" w:cs="Times New Roman"/>
          <w:bCs/>
          <w:color w:val="000000" w:themeColor="text1"/>
          <w:sz w:val="30"/>
          <w:szCs w:val="30"/>
          <w14:textFill>
            <w14:solidFill>
              <w14:schemeClr w14:val="tx1"/>
            </w14:solidFill>
          </w14:textFill>
        </w:rPr>
        <w:t>参考要求</w:t>
      </w:r>
      <w:r>
        <w:rPr>
          <w:rFonts w:hint="eastAsia" w:ascii="Times New Roman" w:hAnsi="Times New Roman" w:eastAsia="仿宋_GB2312" w:cs="Times New Roman"/>
          <w:color w:val="000000" w:themeColor="text1"/>
          <w:sz w:val="30"/>
          <w:szCs w:val="30"/>
          <w14:textFill>
            <w14:solidFill>
              <w14:schemeClr w14:val="tx1"/>
            </w14:solidFill>
          </w14:textFill>
        </w:rPr>
        <w:t>如下：任务书、开题报告、文献翻译（原文</w:t>
      </w:r>
      <w:r>
        <w:rPr>
          <w:rFonts w:ascii="Times New Roman" w:hAnsi="Times New Roman" w:eastAsia="仿宋_GB2312" w:cs="Times New Roman"/>
          <w:color w:val="000000" w:themeColor="text1"/>
          <w:sz w:val="30"/>
          <w:szCs w:val="30"/>
          <w14:textFill>
            <w14:solidFill>
              <w14:schemeClr w14:val="tx1"/>
            </w14:solidFill>
          </w14:textFill>
        </w:rPr>
        <w:t>+译文）、毕业(论文)设计文本；中期检查、各类评阅记录、答辩记录、成绩等电子文档。</w:t>
      </w:r>
      <w:r>
        <w:rPr>
          <w:rFonts w:hint="eastAsia" w:ascii="Times New Roman" w:hAnsi="Times New Roman" w:eastAsia="仿宋_GB2312" w:cs="Times New Roman"/>
          <w:color w:val="000000" w:themeColor="text1"/>
          <w:sz w:val="30"/>
          <w:szCs w:val="30"/>
          <w14:textFill>
            <w14:solidFill>
              <w14:schemeClr w14:val="tx1"/>
            </w14:solidFill>
          </w14:textFill>
        </w:rPr>
        <w:t>提供1名学生的过程管理和考核资料样本。</w:t>
      </w:r>
    </w:p>
    <w:p w14:paraId="6A182EEF">
      <w:pPr>
        <w:widowControl/>
        <w:ind w:firstLine="600"/>
        <w:rPr>
          <w:rFonts w:ascii="Times New Roman" w:hAnsi="Times New Roman" w:eastAsia="仿宋_GB2312" w:cs="Times New Roman"/>
          <w:color w:val="000000" w:themeColor="text1"/>
          <w:sz w:val="30"/>
          <w:szCs w:val="30"/>
          <w14:textFill>
            <w14:solidFill>
              <w14:schemeClr w14:val="tx1"/>
            </w14:solidFill>
          </w14:textFill>
        </w:rPr>
      </w:pPr>
      <w:r>
        <w:rPr>
          <w:rFonts w:ascii="Times New Roman" w:hAnsi="Times New Roman" w:eastAsia="仿宋_GB2312" w:cs="Times New Roman"/>
          <w:b/>
          <w:color w:val="000000" w:themeColor="text1"/>
          <w:sz w:val="30"/>
          <w:szCs w:val="30"/>
          <w14:textFill>
            <w14:solidFill>
              <w14:schemeClr w14:val="tx1"/>
            </w14:solidFill>
          </w14:textFill>
        </w:rPr>
        <w:t>e.</w:t>
      </w:r>
      <w:bookmarkStart w:id="5" w:name="_Hlk137735048"/>
      <w:r>
        <w:rPr>
          <w:rFonts w:hint="eastAsia" w:ascii="Times New Roman" w:hAnsi="Times New Roman" w:eastAsia="仿宋_GB2312" w:cs="Times New Roman"/>
          <w:b/>
          <w:color w:val="000000" w:themeColor="text1"/>
          <w:sz w:val="30"/>
          <w:szCs w:val="30"/>
          <w14:textFill>
            <w14:solidFill>
              <w14:schemeClr w14:val="tx1"/>
            </w14:solidFill>
          </w14:textFill>
        </w:rPr>
        <w:t>课程</w:t>
      </w:r>
      <w:r>
        <w:rPr>
          <w:rFonts w:ascii="Times New Roman" w:hAnsi="Times New Roman" w:eastAsia="仿宋_GB2312" w:cs="Times New Roman"/>
          <w:b/>
          <w:color w:val="000000" w:themeColor="text1"/>
          <w:sz w:val="30"/>
          <w:szCs w:val="30"/>
          <w14:textFill>
            <w14:solidFill>
              <w14:schemeClr w14:val="tx1"/>
            </w14:solidFill>
          </w14:textFill>
        </w:rPr>
        <w:t>/综合设计报告。</w:t>
      </w:r>
      <w:bookmarkEnd w:id="5"/>
      <w:r>
        <w:rPr>
          <w:rFonts w:ascii="Times New Roman" w:hAnsi="Times New Roman" w:eastAsia="仿宋_GB2312" w:cs="Times New Roman"/>
          <w:color w:val="000000" w:themeColor="text1"/>
          <w:sz w:val="30"/>
          <w:szCs w:val="30"/>
          <w14:textFill>
            <w14:solidFill>
              <w14:schemeClr w14:val="tx1"/>
            </w14:solidFill>
          </w14:textFill>
        </w:rPr>
        <w:t>评价当年度根据本校教学文档管理要求，以电子文档形式存档的课程/综合设计报告及相关材料。</w:t>
      </w:r>
      <w:r>
        <w:rPr>
          <w:rFonts w:hint="eastAsia" w:ascii="Times New Roman" w:hAnsi="Times New Roman" w:eastAsia="仿宋_GB2312" w:cs="Times New Roman"/>
          <w:bCs/>
          <w:color w:val="000000" w:themeColor="text1"/>
          <w:sz w:val="30"/>
          <w:szCs w:val="30"/>
          <w14:textFill>
            <w14:solidFill>
              <w14:schemeClr w14:val="tx1"/>
            </w14:solidFill>
          </w14:textFill>
        </w:rPr>
        <w:t>参考要求如下：设</w:t>
      </w:r>
      <w:r>
        <w:rPr>
          <w:rFonts w:hint="eastAsia" w:ascii="Times New Roman" w:hAnsi="Times New Roman" w:eastAsia="仿宋_GB2312" w:cs="Times New Roman"/>
          <w:color w:val="000000" w:themeColor="text1"/>
          <w:sz w:val="30"/>
          <w:szCs w:val="30"/>
          <w14:textFill>
            <w14:solidFill>
              <w14:schemeClr w14:val="tx1"/>
            </w14:solidFill>
          </w14:textFill>
        </w:rPr>
        <w:t>计任务书、设计报告文本、评阅记录、答辩记录、成绩等电子文档。提供1名学生的过程管理和考核资料样本。</w:t>
      </w:r>
    </w:p>
    <w:p w14:paraId="3132C399">
      <w:pPr>
        <w:widowControl/>
        <w:ind w:firstLine="600"/>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w:t>
      </w:r>
      <w:r>
        <w:rPr>
          <w:rFonts w:ascii="Times New Roman" w:hAnsi="Times New Roman" w:eastAsia="仿宋_GB2312" w:cs="Times New Roman"/>
          <w:color w:val="000000" w:themeColor="text1"/>
          <w:sz w:val="30"/>
          <w:szCs w:val="30"/>
          <w14:textFill>
            <w14:solidFill>
              <w14:schemeClr w14:val="tx1"/>
            </w14:solidFill>
          </w14:textFill>
        </w:rPr>
        <w:t>3）课程</w:t>
      </w:r>
      <w:r>
        <w:rPr>
          <w:rFonts w:hint="eastAsia" w:ascii="Times New Roman" w:hAnsi="Times New Roman" w:eastAsia="仿宋_GB2312" w:cs="Times New Roman"/>
          <w:color w:val="000000" w:themeColor="text1"/>
          <w:sz w:val="30"/>
          <w:szCs w:val="30"/>
          <w14:textFill>
            <w14:solidFill>
              <w14:schemeClr w14:val="tx1"/>
            </w14:solidFill>
          </w14:textFill>
        </w:rPr>
        <w:t>本年度</w:t>
      </w:r>
      <w:r>
        <w:rPr>
          <w:rFonts w:ascii="Times New Roman" w:hAnsi="Times New Roman" w:eastAsia="仿宋_GB2312" w:cs="Times New Roman"/>
          <w:color w:val="000000" w:themeColor="text1"/>
          <w:sz w:val="30"/>
          <w:szCs w:val="30"/>
          <w14:textFill>
            <w14:solidFill>
              <w14:schemeClr w14:val="tx1"/>
            </w14:solidFill>
          </w14:textFill>
        </w:rPr>
        <w:t>的课程目标</w:t>
      </w:r>
      <w:r>
        <w:rPr>
          <w:rFonts w:hint="eastAsia" w:ascii="Times New Roman" w:hAnsi="Times New Roman" w:eastAsia="仿宋_GB2312" w:cs="Times New Roman"/>
          <w:color w:val="000000" w:themeColor="text1"/>
          <w:sz w:val="30"/>
          <w:szCs w:val="30"/>
          <w14:textFill>
            <w14:solidFill>
              <w14:schemeClr w14:val="tx1"/>
            </w14:solidFill>
          </w14:textFill>
        </w:rPr>
        <w:t>达成</w:t>
      </w:r>
      <w:r>
        <w:rPr>
          <w:rFonts w:ascii="Times New Roman" w:hAnsi="Times New Roman" w:eastAsia="仿宋_GB2312" w:cs="Times New Roman"/>
          <w:color w:val="000000" w:themeColor="text1"/>
          <w:sz w:val="30"/>
          <w:szCs w:val="30"/>
          <w14:textFill>
            <w14:solidFill>
              <w14:schemeClr w14:val="tx1"/>
            </w14:solidFill>
          </w14:textFill>
        </w:rPr>
        <w:t>情况</w:t>
      </w:r>
      <w:r>
        <w:rPr>
          <w:rFonts w:hint="eastAsia" w:ascii="Times New Roman" w:hAnsi="Times New Roman" w:eastAsia="仿宋_GB2312" w:cs="Times New Roman"/>
          <w:color w:val="000000" w:themeColor="text1"/>
          <w:sz w:val="30"/>
          <w:szCs w:val="30"/>
          <w14:textFill>
            <w14:solidFill>
              <w14:schemeClr w14:val="tx1"/>
            </w14:solidFill>
          </w14:textFill>
        </w:rPr>
        <w:t>评价</w:t>
      </w:r>
      <w:r>
        <w:rPr>
          <w:rFonts w:ascii="Times New Roman" w:hAnsi="Times New Roman" w:eastAsia="仿宋_GB2312" w:cs="Times New Roman"/>
          <w:color w:val="000000" w:themeColor="text1"/>
          <w:sz w:val="30"/>
          <w:szCs w:val="30"/>
          <w14:textFill>
            <w14:solidFill>
              <w14:schemeClr w14:val="tx1"/>
            </w14:solidFill>
          </w14:textFill>
        </w:rPr>
        <w:t>报告（包括课程目标、课程目标与指标点的对应关系、评分标准、评价方法，评价依据和评价结果</w:t>
      </w:r>
      <w:r>
        <w:rPr>
          <w:rFonts w:hint="eastAsia" w:ascii="Times New Roman" w:hAnsi="Times New Roman" w:eastAsia="仿宋_GB2312" w:cs="Times New Roman"/>
          <w:color w:val="000000" w:themeColor="text1"/>
          <w:sz w:val="30"/>
          <w:szCs w:val="30"/>
          <w14:textFill>
            <w14:solidFill>
              <w14:schemeClr w14:val="tx1"/>
            </w14:solidFill>
          </w14:textFill>
        </w:rPr>
        <w:t>及</w:t>
      </w:r>
      <w:r>
        <w:rPr>
          <w:rFonts w:ascii="Times New Roman" w:hAnsi="Times New Roman" w:eastAsia="仿宋_GB2312" w:cs="Times New Roman"/>
          <w:color w:val="000000" w:themeColor="text1"/>
          <w:sz w:val="30"/>
          <w:szCs w:val="30"/>
          <w14:textFill>
            <w14:solidFill>
              <w14:schemeClr w14:val="tx1"/>
            </w14:solidFill>
          </w14:textFill>
        </w:rPr>
        <w:t>明确具体的针对性改进措施等）。</w:t>
      </w:r>
    </w:p>
    <w:bookmarkEnd w:id="1"/>
    <w:p w14:paraId="0386A4B8">
      <w:pPr>
        <w:widowControl/>
        <w:ind w:firstLine="600"/>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3.年度报备时，专业应同时提交年度报备资料清单目录，参考格式如下：</w:t>
      </w:r>
    </w:p>
    <w:p w14:paraId="5F69DC0B">
      <w:pPr>
        <w:widowControl/>
        <w:jc w:val="center"/>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普通高等学校师范类专业认证年度报备资料目录</w:t>
      </w:r>
    </w:p>
    <w:p w14:paraId="7B2B6A7C">
      <w:pPr>
        <w:widowControl/>
        <w:jc w:val="left"/>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制度文件目录</w:t>
      </w:r>
    </w:p>
    <w:tbl>
      <w:tblPr>
        <w:tblStyle w:val="9"/>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5912"/>
        <w:gridCol w:w="1498"/>
      </w:tblGrid>
      <w:tr w14:paraId="259B4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9" w:type="dxa"/>
            <w:vAlign w:val="center"/>
          </w:tcPr>
          <w:p w14:paraId="4BA104BE">
            <w:pPr>
              <w:widowControl/>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序号</w:t>
            </w:r>
          </w:p>
        </w:tc>
        <w:tc>
          <w:tcPr>
            <w:tcW w:w="5912" w:type="dxa"/>
            <w:vAlign w:val="center"/>
          </w:tcPr>
          <w:p w14:paraId="7B3FC3DD">
            <w:pPr>
              <w:widowControl/>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制度名称</w:t>
            </w:r>
          </w:p>
        </w:tc>
        <w:tc>
          <w:tcPr>
            <w:tcW w:w="1498" w:type="dxa"/>
            <w:vAlign w:val="center"/>
          </w:tcPr>
          <w:p w14:paraId="5849E321">
            <w:pPr>
              <w:widowControl/>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修订时间</w:t>
            </w:r>
          </w:p>
        </w:tc>
      </w:tr>
      <w:tr w14:paraId="4575A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49" w:type="dxa"/>
            <w:vAlign w:val="center"/>
          </w:tcPr>
          <w:p w14:paraId="5208FD8C">
            <w:pPr>
              <w:widowControl/>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1</w:t>
            </w:r>
          </w:p>
        </w:tc>
        <w:tc>
          <w:tcPr>
            <w:tcW w:w="5912" w:type="dxa"/>
            <w:vAlign w:val="center"/>
          </w:tcPr>
          <w:p w14:paraId="3DF3C125">
            <w:pPr>
              <w:widowControl/>
              <w:jc w:val="left"/>
              <w:rPr>
                <w:rFonts w:ascii="Times New Roman" w:hAnsi="Times New Roman" w:eastAsia="宋体" w:cs="Times New Roman"/>
                <w:color w:val="000000" w:themeColor="text1"/>
                <w:sz w:val="24"/>
                <w:szCs w:val="24"/>
                <w14:textFill>
                  <w14:solidFill>
                    <w14:schemeClr w14:val="tx1"/>
                  </w14:solidFill>
                </w14:textFill>
              </w:rPr>
            </w:pPr>
          </w:p>
        </w:tc>
        <w:tc>
          <w:tcPr>
            <w:tcW w:w="1498" w:type="dxa"/>
            <w:vAlign w:val="center"/>
          </w:tcPr>
          <w:p w14:paraId="4B4587C0">
            <w:pPr>
              <w:widowControl/>
              <w:jc w:val="left"/>
              <w:rPr>
                <w:rFonts w:ascii="Times New Roman" w:hAnsi="Times New Roman" w:eastAsia="宋体" w:cs="Times New Roman"/>
                <w:color w:val="000000" w:themeColor="text1"/>
                <w:sz w:val="24"/>
                <w:szCs w:val="24"/>
                <w14:textFill>
                  <w14:solidFill>
                    <w14:schemeClr w14:val="tx1"/>
                  </w14:solidFill>
                </w14:textFill>
              </w:rPr>
            </w:pPr>
          </w:p>
        </w:tc>
      </w:tr>
      <w:tr w14:paraId="127B8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49" w:type="dxa"/>
            <w:vAlign w:val="center"/>
          </w:tcPr>
          <w:p w14:paraId="4E63316C">
            <w:pPr>
              <w:widowControl/>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2</w:t>
            </w:r>
          </w:p>
        </w:tc>
        <w:tc>
          <w:tcPr>
            <w:tcW w:w="5912" w:type="dxa"/>
            <w:vAlign w:val="center"/>
          </w:tcPr>
          <w:p w14:paraId="4E6BE5CF">
            <w:pPr>
              <w:widowControl/>
              <w:jc w:val="left"/>
              <w:rPr>
                <w:rFonts w:ascii="Times New Roman" w:hAnsi="Times New Roman" w:eastAsia="宋体" w:cs="Times New Roman"/>
                <w:color w:val="000000" w:themeColor="text1"/>
                <w:sz w:val="24"/>
                <w:szCs w:val="24"/>
                <w14:textFill>
                  <w14:solidFill>
                    <w14:schemeClr w14:val="tx1"/>
                  </w14:solidFill>
                </w14:textFill>
              </w:rPr>
            </w:pPr>
          </w:p>
        </w:tc>
        <w:tc>
          <w:tcPr>
            <w:tcW w:w="1498" w:type="dxa"/>
            <w:vAlign w:val="center"/>
          </w:tcPr>
          <w:p w14:paraId="1C5C0D6B">
            <w:pPr>
              <w:widowControl/>
              <w:jc w:val="left"/>
              <w:rPr>
                <w:rFonts w:ascii="Times New Roman" w:hAnsi="Times New Roman" w:eastAsia="宋体" w:cs="Times New Roman"/>
                <w:color w:val="000000" w:themeColor="text1"/>
                <w:sz w:val="24"/>
                <w:szCs w:val="24"/>
                <w14:textFill>
                  <w14:solidFill>
                    <w14:schemeClr w14:val="tx1"/>
                  </w14:solidFill>
                </w14:textFill>
              </w:rPr>
            </w:pPr>
          </w:p>
        </w:tc>
      </w:tr>
      <w:tr w14:paraId="02DDF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49" w:type="dxa"/>
            <w:vAlign w:val="center"/>
          </w:tcPr>
          <w:p w14:paraId="3F263F70">
            <w:pPr>
              <w:widowControl/>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3</w:t>
            </w:r>
          </w:p>
        </w:tc>
        <w:tc>
          <w:tcPr>
            <w:tcW w:w="5912" w:type="dxa"/>
            <w:vAlign w:val="center"/>
          </w:tcPr>
          <w:p w14:paraId="395C76D7">
            <w:pPr>
              <w:widowControl/>
              <w:jc w:val="left"/>
              <w:rPr>
                <w:rFonts w:ascii="Times New Roman" w:hAnsi="Times New Roman" w:eastAsia="宋体" w:cs="Times New Roman"/>
                <w:color w:val="000000" w:themeColor="text1"/>
                <w:sz w:val="24"/>
                <w:szCs w:val="24"/>
                <w14:textFill>
                  <w14:solidFill>
                    <w14:schemeClr w14:val="tx1"/>
                  </w14:solidFill>
                </w14:textFill>
              </w:rPr>
            </w:pPr>
          </w:p>
        </w:tc>
        <w:tc>
          <w:tcPr>
            <w:tcW w:w="1498" w:type="dxa"/>
            <w:vAlign w:val="center"/>
          </w:tcPr>
          <w:p w14:paraId="2B47F710">
            <w:pPr>
              <w:widowControl/>
              <w:jc w:val="left"/>
              <w:rPr>
                <w:rFonts w:ascii="Times New Roman" w:hAnsi="Times New Roman" w:eastAsia="宋体" w:cs="Times New Roman"/>
                <w:color w:val="000000" w:themeColor="text1"/>
                <w:sz w:val="24"/>
                <w:szCs w:val="24"/>
                <w14:textFill>
                  <w14:solidFill>
                    <w14:schemeClr w14:val="tx1"/>
                  </w14:solidFill>
                </w14:textFill>
              </w:rPr>
            </w:pPr>
          </w:p>
        </w:tc>
      </w:tr>
      <w:tr w14:paraId="0F3A6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49" w:type="dxa"/>
            <w:vAlign w:val="center"/>
          </w:tcPr>
          <w:p w14:paraId="2D0C1C74">
            <w:pPr>
              <w:widowControl/>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4</w:t>
            </w:r>
          </w:p>
        </w:tc>
        <w:tc>
          <w:tcPr>
            <w:tcW w:w="5912" w:type="dxa"/>
            <w:vAlign w:val="center"/>
          </w:tcPr>
          <w:p w14:paraId="44AC61FC">
            <w:pPr>
              <w:widowControl/>
              <w:jc w:val="left"/>
              <w:rPr>
                <w:rFonts w:ascii="Times New Roman" w:hAnsi="Times New Roman" w:eastAsia="宋体" w:cs="Times New Roman"/>
                <w:color w:val="000000" w:themeColor="text1"/>
                <w:sz w:val="24"/>
                <w:szCs w:val="24"/>
                <w14:textFill>
                  <w14:solidFill>
                    <w14:schemeClr w14:val="tx1"/>
                  </w14:solidFill>
                </w14:textFill>
              </w:rPr>
            </w:pPr>
          </w:p>
        </w:tc>
        <w:tc>
          <w:tcPr>
            <w:tcW w:w="1498" w:type="dxa"/>
            <w:vAlign w:val="center"/>
          </w:tcPr>
          <w:p w14:paraId="2437E434">
            <w:pPr>
              <w:widowControl/>
              <w:jc w:val="left"/>
              <w:rPr>
                <w:rFonts w:ascii="Times New Roman" w:hAnsi="Times New Roman" w:eastAsia="宋体" w:cs="Times New Roman"/>
                <w:color w:val="000000" w:themeColor="text1"/>
                <w:sz w:val="24"/>
                <w:szCs w:val="24"/>
                <w14:textFill>
                  <w14:solidFill>
                    <w14:schemeClr w14:val="tx1"/>
                  </w14:solidFill>
                </w14:textFill>
              </w:rPr>
            </w:pPr>
          </w:p>
        </w:tc>
      </w:tr>
      <w:tr w14:paraId="452F0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949" w:type="dxa"/>
            <w:vAlign w:val="center"/>
          </w:tcPr>
          <w:p w14:paraId="27CA0C8E">
            <w:pPr>
              <w:widowControl/>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w:t>
            </w:r>
          </w:p>
        </w:tc>
        <w:tc>
          <w:tcPr>
            <w:tcW w:w="5912" w:type="dxa"/>
            <w:vAlign w:val="center"/>
          </w:tcPr>
          <w:p w14:paraId="0D5064B4">
            <w:pPr>
              <w:widowControl/>
              <w:jc w:val="left"/>
              <w:rPr>
                <w:rFonts w:ascii="Times New Roman" w:hAnsi="Times New Roman" w:eastAsia="宋体" w:cs="Times New Roman"/>
                <w:color w:val="000000" w:themeColor="text1"/>
                <w:sz w:val="24"/>
                <w:szCs w:val="24"/>
                <w14:textFill>
                  <w14:solidFill>
                    <w14:schemeClr w14:val="tx1"/>
                  </w14:solidFill>
                </w14:textFill>
              </w:rPr>
            </w:pPr>
          </w:p>
        </w:tc>
        <w:tc>
          <w:tcPr>
            <w:tcW w:w="1498" w:type="dxa"/>
            <w:vAlign w:val="center"/>
          </w:tcPr>
          <w:p w14:paraId="6033FAF2">
            <w:pPr>
              <w:widowControl/>
              <w:jc w:val="left"/>
              <w:rPr>
                <w:rFonts w:ascii="Times New Roman" w:hAnsi="Times New Roman" w:eastAsia="宋体" w:cs="Times New Roman"/>
                <w:color w:val="000000" w:themeColor="text1"/>
                <w:sz w:val="24"/>
                <w:szCs w:val="24"/>
                <w14:textFill>
                  <w14:solidFill>
                    <w14:schemeClr w14:val="tx1"/>
                  </w14:solidFill>
                </w14:textFill>
              </w:rPr>
            </w:pPr>
          </w:p>
        </w:tc>
      </w:tr>
    </w:tbl>
    <w:p w14:paraId="373473D1">
      <w:pPr>
        <w:widowControl/>
        <w:jc w:val="left"/>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课程</w:t>
      </w:r>
      <w:r>
        <w:rPr>
          <w:rFonts w:hint="eastAsia" w:ascii="Times New Roman" w:hAnsi="Times New Roman" w:eastAsia="宋体" w:cs="Times New Roman"/>
          <w:color w:val="000000" w:themeColor="text1"/>
          <w:sz w:val="24"/>
          <w:szCs w:val="24"/>
          <w14:textFill>
            <w14:solidFill>
              <w14:schemeClr w14:val="tx1"/>
            </w14:solidFill>
          </w14:textFill>
        </w:rPr>
        <w:t>（含实践教学环节）</w:t>
      </w:r>
      <w:r>
        <w:rPr>
          <w:rFonts w:ascii="Times New Roman" w:hAnsi="Times New Roman" w:eastAsia="宋体" w:cs="Times New Roman"/>
          <w:color w:val="000000" w:themeColor="text1"/>
          <w:sz w:val="24"/>
          <w:szCs w:val="24"/>
          <w14:textFill>
            <w14:solidFill>
              <w14:schemeClr w14:val="tx1"/>
            </w14:solidFill>
          </w14:textFill>
        </w:rPr>
        <w:t>资料目录</w:t>
      </w:r>
    </w:p>
    <w:tbl>
      <w:tblPr>
        <w:tblStyle w:val="9"/>
        <w:tblpPr w:leftFromText="180" w:rightFromText="180" w:vertAnchor="text" w:tblpY="1"/>
        <w:tblOverlap w:val="never"/>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98"/>
        <w:gridCol w:w="799"/>
        <w:gridCol w:w="799"/>
        <w:gridCol w:w="799"/>
        <w:gridCol w:w="799"/>
        <w:gridCol w:w="798"/>
        <w:gridCol w:w="799"/>
        <w:gridCol w:w="799"/>
        <w:gridCol w:w="799"/>
        <w:gridCol w:w="636"/>
      </w:tblGrid>
      <w:tr w14:paraId="5570F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724BEFEA">
            <w:pPr>
              <w:widowControl/>
              <w:jc w:val="center"/>
              <w:rPr>
                <w:rFonts w:ascii="Times New Roman" w:hAnsi="Times New Roman" w:eastAsia="宋体" w:cs="Times New Roman"/>
                <w:color w:val="000000" w:themeColor="text1"/>
                <w:sz w:val="22"/>
                <w14:textFill>
                  <w14:solidFill>
                    <w14:schemeClr w14:val="tx1"/>
                  </w14:solidFill>
                </w14:textFill>
              </w:rPr>
            </w:pPr>
            <w:r>
              <w:rPr>
                <w:rFonts w:hint="eastAsia" w:ascii="Times New Roman" w:hAnsi="Times New Roman" w:eastAsia="宋体" w:cs="Times New Roman"/>
                <w:color w:val="000000" w:themeColor="text1"/>
                <w:sz w:val="22"/>
                <w14:textFill>
                  <w14:solidFill>
                    <w14:schemeClr w14:val="tx1"/>
                  </w14:solidFill>
                </w14:textFill>
              </w:rPr>
              <w:t>序号</w:t>
            </w:r>
          </w:p>
        </w:tc>
        <w:tc>
          <w:tcPr>
            <w:tcW w:w="798" w:type="dxa"/>
          </w:tcPr>
          <w:p w14:paraId="663FDFCA">
            <w:pPr>
              <w:widowControl/>
              <w:jc w:val="center"/>
              <w:rPr>
                <w:rFonts w:ascii="Times New Roman" w:hAnsi="Times New Roman" w:eastAsia="宋体" w:cs="Times New Roman"/>
                <w:color w:val="000000" w:themeColor="text1"/>
                <w:sz w:val="22"/>
                <w14:textFill>
                  <w14:solidFill>
                    <w14:schemeClr w14:val="tx1"/>
                  </w14:solidFill>
                </w14:textFill>
              </w:rPr>
            </w:pPr>
            <w:r>
              <w:rPr>
                <w:rFonts w:hint="eastAsia" w:ascii="Times New Roman" w:hAnsi="Times New Roman" w:eastAsia="宋体" w:cs="Times New Roman"/>
                <w:color w:val="000000" w:themeColor="text1"/>
                <w:sz w:val="22"/>
                <w14:textFill>
                  <w14:solidFill>
                    <w14:schemeClr w14:val="tx1"/>
                  </w14:solidFill>
                </w14:textFill>
              </w:rPr>
              <w:t>课程</w:t>
            </w:r>
          </w:p>
          <w:p w14:paraId="3B7924EB">
            <w:pPr>
              <w:widowControl/>
              <w:jc w:val="center"/>
              <w:rPr>
                <w:rFonts w:ascii="Times New Roman" w:hAnsi="Times New Roman" w:eastAsia="宋体" w:cs="Times New Roman"/>
                <w:color w:val="000000" w:themeColor="text1"/>
                <w:sz w:val="22"/>
                <w14:textFill>
                  <w14:solidFill>
                    <w14:schemeClr w14:val="tx1"/>
                  </w14:solidFill>
                </w14:textFill>
              </w:rPr>
            </w:pPr>
            <w:r>
              <w:rPr>
                <w:rFonts w:hint="eastAsia" w:ascii="Times New Roman" w:hAnsi="Times New Roman" w:eastAsia="宋体" w:cs="Times New Roman"/>
                <w:color w:val="000000" w:themeColor="text1"/>
                <w:sz w:val="22"/>
                <w14:textFill>
                  <w14:solidFill>
                    <w14:schemeClr w14:val="tx1"/>
                  </w14:solidFill>
                </w14:textFill>
              </w:rPr>
              <w:t>名称</w:t>
            </w:r>
          </w:p>
        </w:tc>
        <w:tc>
          <w:tcPr>
            <w:tcW w:w="799" w:type="dxa"/>
          </w:tcPr>
          <w:p w14:paraId="318A31B9">
            <w:pPr>
              <w:widowControl/>
              <w:jc w:val="center"/>
              <w:rPr>
                <w:rFonts w:ascii="Times New Roman" w:hAnsi="Times New Roman" w:eastAsia="宋体" w:cs="Times New Roman"/>
                <w:color w:val="000000" w:themeColor="text1"/>
                <w:spacing w:val="-20"/>
                <w:sz w:val="22"/>
                <w14:textFill>
                  <w14:solidFill>
                    <w14:schemeClr w14:val="tx1"/>
                  </w14:solidFill>
                </w14:textFill>
              </w:rPr>
            </w:pPr>
            <w:r>
              <w:rPr>
                <w:rFonts w:hint="eastAsia" w:ascii="Times New Roman" w:hAnsi="Times New Roman" w:eastAsia="宋体" w:cs="Times New Roman"/>
                <w:color w:val="000000" w:themeColor="text1"/>
                <w:spacing w:val="-20"/>
                <w:sz w:val="22"/>
                <w14:textFill>
                  <w14:solidFill>
                    <w14:schemeClr w14:val="tx1"/>
                  </w14:solidFill>
                </w14:textFill>
              </w:rPr>
              <w:t>课程性质（必修或选修）</w:t>
            </w:r>
          </w:p>
        </w:tc>
        <w:tc>
          <w:tcPr>
            <w:tcW w:w="799" w:type="dxa"/>
          </w:tcPr>
          <w:p w14:paraId="1DA264B2">
            <w:pPr>
              <w:widowControl/>
              <w:jc w:val="center"/>
              <w:rPr>
                <w:rFonts w:ascii="Times New Roman" w:hAnsi="Times New Roman" w:eastAsia="宋体" w:cs="Times New Roman"/>
                <w:color w:val="000000" w:themeColor="text1"/>
                <w:spacing w:val="-20"/>
                <w:sz w:val="22"/>
                <w14:textFill>
                  <w14:solidFill>
                    <w14:schemeClr w14:val="tx1"/>
                  </w14:solidFill>
                </w14:textFill>
              </w:rPr>
            </w:pPr>
            <w:r>
              <w:rPr>
                <w:rFonts w:hint="eastAsia" w:ascii="Times New Roman" w:hAnsi="Times New Roman" w:eastAsia="宋体" w:cs="Times New Roman"/>
                <w:color w:val="000000" w:themeColor="text1"/>
                <w:spacing w:val="-20"/>
                <w:sz w:val="22"/>
                <w14:textFill>
                  <w14:solidFill>
                    <w14:schemeClr w14:val="tx1"/>
                  </w14:solidFill>
                </w14:textFill>
              </w:rPr>
              <w:t>课程类别（通识课、专业课等）</w:t>
            </w:r>
          </w:p>
        </w:tc>
        <w:tc>
          <w:tcPr>
            <w:tcW w:w="799" w:type="dxa"/>
          </w:tcPr>
          <w:p w14:paraId="79FDB603">
            <w:pPr>
              <w:widowControl/>
              <w:jc w:val="center"/>
              <w:rPr>
                <w:rFonts w:ascii="Times New Roman" w:hAnsi="Times New Roman" w:eastAsia="宋体" w:cs="Times New Roman"/>
                <w:color w:val="000000" w:themeColor="text1"/>
                <w:spacing w:val="-20"/>
                <w:sz w:val="22"/>
                <w14:textFill>
                  <w14:solidFill>
                    <w14:schemeClr w14:val="tx1"/>
                  </w14:solidFill>
                </w14:textFill>
              </w:rPr>
            </w:pPr>
            <w:r>
              <w:rPr>
                <w:rFonts w:hint="eastAsia" w:ascii="Times New Roman" w:hAnsi="Times New Roman" w:eastAsia="宋体" w:cs="Times New Roman"/>
                <w:color w:val="000000" w:themeColor="text1"/>
                <w:spacing w:val="-20"/>
                <w:sz w:val="22"/>
                <w14:textFill>
                  <w14:solidFill>
                    <w14:schemeClr w14:val="tx1"/>
                  </w14:solidFill>
                </w14:textFill>
              </w:rPr>
              <w:t>是否提供课程教学大纲</w:t>
            </w:r>
          </w:p>
          <w:p w14:paraId="153C7785">
            <w:pPr>
              <w:widowControl/>
              <w:jc w:val="center"/>
              <w:rPr>
                <w:rFonts w:ascii="Times New Roman" w:hAnsi="Times New Roman" w:eastAsia="宋体" w:cs="Times New Roman"/>
                <w:color w:val="000000" w:themeColor="text1"/>
                <w:spacing w:val="-20"/>
                <w:sz w:val="22"/>
                <w14:textFill>
                  <w14:solidFill>
                    <w14:schemeClr w14:val="tx1"/>
                  </w14:solidFill>
                </w14:textFill>
              </w:rPr>
            </w:pPr>
          </w:p>
        </w:tc>
        <w:tc>
          <w:tcPr>
            <w:tcW w:w="799" w:type="dxa"/>
          </w:tcPr>
          <w:p w14:paraId="4BC1E87B">
            <w:pPr>
              <w:widowControl/>
              <w:jc w:val="center"/>
              <w:rPr>
                <w:rFonts w:ascii="Times New Roman" w:hAnsi="Times New Roman" w:eastAsia="宋体" w:cs="Times New Roman"/>
                <w:color w:val="000000" w:themeColor="text1"/>
                <w:spacing w:val="-20"/>
                <w:sz w:val="22"/>
                <w14:textFill>
                  <w14:solidFill>
                    <w14:schemeClr w14:val="tx1"/>
                  </w14:solidFill>
                </w14:textFill>
              </w:rPr>
            </w:pPr>
            <w:r>
              <w:rPr>
                <w:rFonts w:hint="eastAsia" w:ascii="Times New Roman" w:hAnsi="Times New Roman" w:eastAsia="宋体" w:cs="Times New Roman"/>
                <w:color w:val="000000" w:themeColor="text1"/>
                <w:spacing w:val="-20"/>
                <w:sz w:val="22"/>
                <w14:textFill>
                  <w14:solidFill>
                    <w14:schemeClr w14:val="tx1"/>
                  </w14:solidFill>
                </w14:textFill>
              </w:rPr>
              <w:t>是否提供评分标准（评价量规）</w:t>
            </w:r>
          </w:p>
        </w:tc>
        <w:tc>
          <w:tcPr>
            <w:tcW w:w="798" w:type="dxa"/>
          </w:tcPr>
          <w:p w14:paraId="6900953E">
            <w:pPr>
              <w:widowControl/>
              <w:jc w:val="center"/>
              <w:rPr>
                <w:rFonts w:ascii="Times New Roman" w:hAnsi="Times New Roman" w:eastAsia="宋体" w:cs="Times New Roman"/>
                <w:color w:val="000000" w:themeColor="text1"/>
                <w:spacing w:val="-20"/>
                <w:sz w:val="22"/>
                <w14:textFill>
                  <w14:solidFill>
                    <w14:schemeClr w14:val="tx1"/>
                  </w14:solidFill>
                </w14:textFill>
              </w:rPr>
            </w:pPr>
            <w:r>
              <w:rPr>
                <w:rFonts w:hint="eastAsia" w:ascii="Times New Roman" w:hAnsi="Times New Roman" w:eastAsia="宋体" w:cs="Times New Roman"/>
                <w:color w:val="000000" w:themeColor="text1"/>
                <w:spacing w:val="-20"/>
                <w:sz w:val="22"/>
                <w14:textFill>
                  <w14:solidFill>
                    <w14:schemeClr w14:val="tx1"/>
                  </w14:solidFill>
                </w14:textFill>
              </w:rPr>
              <w:t>考核资料（列出名称，如期末试卷）</w:t>
            </w:r>
          </w:p>
        </w:tc>
        <w:tc>
          <w:tcPr>
            <w:tcW w:w="799" w:type="dxa"/>
          </w:tcPr>
          <w:p w14:paraId="566A4E34">
            <w:pPr>
              <w:widowControl/>
              <w:jc w:val="center"/>
              <w:rPr>
                <w:rFonts w:ascii="Times New Roman" w:hAnsi="Times New Roman" w:eastAsia="宋体" w:cs="Times New Roman"/>
                <w:color w:val="000000" w:themeColor="text1"/>
                <w:spacing w:val="-20"/>
                <w:sz w:val="22"/>
                <w14:textFill>
                  <w14:solidFill>
                    <w14:schemeClr w14:val="tx1"/>
                  </w14:solidFill>
                </w14:textFill>
              </w:rPr>
            </w:pPr>
            <w:r>
              <w:rPr>
                <w:rFonts w:ascii="Times New Roman" w:hAnsi="Times New Roman" w:eastAsia="宋体" w:cs="Times New Roman"/>
                <w:color w:val="000000" w:themeColor="text1"/>
                <w:spacing w:val="-20"/>
                <w:sz w:val="22"/>
                <w14:textFill>
                  <w14:solidFill>
                    <w14:schemeClr w14:val="tx1"/>
                  </w14:solidFill>
                </w14:textFill>
              </w:rPr>
              <w:t>是否提供</w:t>
            </w:r>
            <w:r>
              <w:rPr>
                <w:rFonts w:hint="eastAsia" w:ascii="Times New Roman" w:hAnsi="Times New Roman" w:eastAsia="宋体" w:cs="Times New Roman"/>
                <w:color w:val="000000" w:themeColor="text1"/>
                <w:spacing w:val="-20"/>
                <w:sz w:val="22"/>
                <w14:textFill>
                  <w14:solidFill>
                    <w14:schemeClr w14:val="tx1"/>
                  </w14:solidFill>
                </w14:textFill>
              </w:rPr>
              <w:t>1位学生的考核材料样本</w:t>
            </w:r>
          </w:p>
        </w:tc>
        <w:tc>
          <w:tcPr>
            <w:tcW w:w="799" w:type="dxa"/>
          </w:tcPr>
          <w:p w14:paraId="47470332">
            <w:pPr>
              <w:widowControl/>
              <w:jc w:val="center"/>
              <w:rPr>
                <w:rFonts w:ascii="Times New Roman" w:hAnsi="Times New Roman" w:eastAsia="宋体" w:cs="Times New Roman"/>
                <w:color w:val="000000" w:themeColor="text1"/>
                <w:spacing w:val="-20"/>
                <w:sz w:val="22"/>
                <w14:textFill>
                  <w14:solidFill>
                    <w14:schemeClr w14:val="tx1"/>
                  </w14:solidFill>
                </w14:textFill>
              </w:rPr>
            </w:pPr>
            <w:r>
              <w:rPr>
                <w:rFonts w:hint="eastAsia" w:ascii="Times New Roman" w:hAnsi="Times New Roman" w:eastAsia="宋体" w:cs="Times New Roman"/>
                <w:color w:val="000000" w:themeColor="text1"/>
                <w:spacing w:val="-20"/>
                <w:sz w:val="22"/>
                <w14:textFill>
                  <w14:solidFill>
                    <w14:schemeClr w14:val="tx1"/>
                  </w14:solidFill>
                </w14:textFill>
              </w:rPr>
              <w:t>是否提供考核成绩单</w:t>
            </w:r>
          </w:p>
          <w:p w14:paraId="0A527AFF">
            <w:pPr>
              <w:widowControl/>
              <w:jc w:val="center"/>
              <w:rPr>
                <w:rFonts w:ascii="Times New Roman" w:hAnsi="Times New Roman" w:eastAsia="宋体" w:cs="Times New Roman"/>
                <w:color w:val="000000" w:themeColor="text1"/>
                <w:spacing w:val="-20"/>
                <w:sz w:val="22"/>
                <w14:textFill>
                  <w14:solidFill>
                    <w14:schemeClr w14:val="tx1"/>
                  </w14:solidFill>
                </w14:textFill>
              </w:rPr>
            </w:pPr>
          </w:p>
        </w:tc>
        <w:tc>
          <w:tcPr>
            <w:tcW w:w="799" w:type="dxa"/>
          </w:tcPr>
          <w:p w14:paraId="19453658">
            <w:pPr>
              <w:widowControl/>
              <w:jc w:val="center"/>
              <w:rPr>
                <w:rFonts w:ascii="Times New Roman" w:hAnsi="Times New Roman" w:eastAsia="宋体" w:cs="Times New Roman"/>
                <w:color w:val="000000" w:themeColor="text1"/>
                <w:spacing w:val="-20"/>
                <w:sz w:val="22"/>
                <w14:textFill>
                  <w14:solidFill>
                    <w14:schemeClr w14:val="tx1"/>
                  </w14:solidFill>
                </w14:textFill>
              </w:rPr>
            </w:pPr>
            <w:r>
              <w:rPr>
                <w:rFonts w:hint="eastAsia" w:ascii="Times New Roman" w:hAnsi="Times New Roman" w:eastAsia="宋体" w:cs="Times New Roman"/>
                <w:color w:val="000000" w:themeColor="text1"/>
                <w:spacing w:val="-20"/>
                <w:sz w:val="22"/>
                <w14:textFill>
                  <w14:solidFill>
                    <w14:schemeClr w14:val="tx1"/>
                  </w14:solidFill>
                </w14:textFill>
              </w:rPr>
              <w:t>是否提供课程目标达成情况评价报告</w:t>
            </w:r>
          </w:p>
        </w:tc>
        <w:tc>
          <w:tcPr>
            <w:tcW w:w="636" w:type="dxa"/>
          </w:tcPr>
          <w:p w14:paraId="0F42A02B">
            <w:pPr>
              <w:widowControl/>
              <w:jc w:val="center"/>
              <w:rPr>
                <w:rFonts w:ascii="Times New Roman" w:hAnsi="Times New Roman" w:eastAsia="宋体" w:cs="Times New Roman"/>
                <w:color w:val="000000" w:themeColor="text1"/>
                <w:spacing w:val="-20"/>
                <w:sz w:val="22"/>
                <w14:textFill>
                  <w14:solidFill>
                    <w14:schemeClr w14:val="tx1"/>
                  </w14:solidFill>
                </w14:textFill>
              </w:rPr>
            </w:pPr>
            <w:r>
              <w:rPr>
                <w:rFonts w:ascii="Times New Roman" w:hAnsi="Times New Roman" w:eastAsia="宋体" w:cs="Times New Roman"/>
                <w:color w:val="000000" w:themeColor="text1"/>
                <w:spacing w:val="-20"/>
                <w:sz w:val="22"/>
                <w14:textFill>
                  <w14:solidFill>
                    <w14:schemeClr w14:val="tx1"/>
                  </w14:solidFill>
                </w14:textFill>
              </w:rPr>
              <w:t>提交</w:t>
            </w:r>
          </w:p>
          <w:p w14:paraId="0A074F11">
            <w:pPr>
              <w:widowControl/>
              <w:jc w:val="center"/>
              <w:rPr>
                <w:rFonts w:ascii="Times New Roman" w:hAnsi="Times New Roman" w:eastAsia="宋体" w:cs="Times New Roman"/>
                <w:color w:val="000000" w:themeColor="text1"/>
                <w:sz w:val="22"/>
                <w14:textFill>
                  <w14:solidFill>
                    <w14:schemeClr w14:val="tx1"/>
                  </w14:solidFill>
                </w14:textFill>
              </w:rPr>
            </w:pPr>
            <w:r>
              <w:rPr>
                <w:rFonts w:ascii="Times New Roman" w:hAnsi="Times New Roman" w:eastAsia="宋体" w:cs="Times New Roman"/>
                <w:color w:val="000000" w:themeColor="text1"/>
                <w:spacing w:val="-20"/>
                <w:sz w:val="22"/>
                <w14:textFill>
                  <w14:solidFill>
                    <w14:schemeClr w14:val="tx1"/>
                  </w14:solidFill>
                </w14:textFill>
              </w:rPr>
              <w:t>时间</w:t>
            </w:r>
          </w:p>
        </w:tc>
      </w:tr>
      <w:tr w14:paraId="0BE60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534" w:type="dxa"/>
            <w:vAlign w:val="center"/>
          </w:tcPr>
          <w:p w14:paraId="68C945F5">
            <w:pPr>
              <w:widowControl/>
              <w:jc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1</w:t>
            </w:r>
          </w:p>
        </w:tc>
        <w:tc>
          <w:tcPr>
            <w:tcW w:w="798" w:type="dxa"/>
            <w:vAlign w:val="center"/>
          </w:tcPr>
          <w:p w14:paraId="0C8DC80F">
            <w:pPr>
              <w:widowControl/>
              <w:jc w:val="left"/>
              <w:rPr>
                <w:rFonts w:ascii="Times New Roman" w:hAnsi="Times New Roman" w:eastAsia="仿宋_GB2312" w:cs="Times New Roman"/>
                <w:color w:val="000000" w:themeColor="text1"/>
                <w:sz w:val="24"/>
                <w:szCs w:val="24"/>
                <w14:textFill>
                  <w14:solidFill>
                    <w14:schemeClr w14:val="tx1"/>
                  </w14:solidFill>
                </w14:textFill>
              </w:rPr>
            </w:pPr>
          </w:p>
        </w:tc>
        <w:tc>
          <w:tcPr>
            <w:tcW w:w="799" w:type="dxa"/>
            <w:vAlign w:val="center"/>
          </w:tcPr>
          <w:p w14:paraId="3640AB2F">
            <w:pPr>
              <w:widowControl/>
              <w:jc w:val="left"/>
              <w:rPr>
                <w:rFonts w:ascii="Times New Roman" w:hAnsi="Times New Roman" w:eastAsia="仿宋_GB2312" w:cs="Times New Roman"/>
                <w:color w:val="000000" w:themeColor="text1"/>
                <w:sz w:val="24"/>
                <w:szCs w:val="24"/>
                <w14:textFill>
                  <w14:solidFill>
                    <w14:schemeClr w14:val="tx1"/>
                  </w14:solidFill>
                </w14:textFill>
              </w:rPr>
            </w:pPr>
          </w:p>
        </w:tc>
        <w:tc>
          <w:tcPr>
            <w:tcW w:w="799" w:type="dxa"/>
            <w:vAlign w:val="center"/>
          </w:tcPr>
          <w:p w14:paraId="69F40BB4">
            <w:pPr>
              <w:widowControl/>
              <w:jc w:val="left"/>
              <w:rPr>
                <w:rFonts w:ascii="Times New Roman" w:hAnsi="Times New Roman" w:eastAsia="仿宋_GB2312" w:cs="Times New Roman"/>
                <w:color w:val="000000" w:themeColor="text1"/>
                <w:sz w:val="24"/>
                <w:szCs w:val="24"/>
                <w14:textFill>
                  <w14:solidFill>
                    <w14:schemeClr w14:val="tx1"/>
                  </w14:solidFill>
                </w14:textFill>
              </w:rPr>
            </w:pPr>
          </w:p>
        </w:tc>
        <w:tc>
          <w:tcPr>
            <w:tcW w:w="799" w:type="dxa"/>
            <w:vAlign w:val="center"/>
          </w:tcPr>
          <w:p w14:paraId="5271EC3B">
            <w:pPr>
              <w:widowControl/>
              <w:jc w:val="left"/>
              <w:rPr>
                <w:rFonts w:ascii="Times New Roman" w:hAnsi="Times New Roman" w:eastAsia="仿宋_GB2312" w:cs="Times New Roman"/>
                <w:color w:val="000000" w:themeColor="text1"/>
                <w:sz w:val="24"/>
                <w:szCs w:val="24"/>
                <w14:textFill>
                  <w14:solidFill>
                    <w14:schemeClr w14:val="tx1"/>
                  </w14:solidFill>
                </w14:textFill>
              </w:rPr>
            </w:pPr>
          </w:p>
        </w:tc>
        <w:tc>
          <w:tcPr>
            <w:tcW w:w="799" w:type="dxa"/>
            <w:vAlign w:val="center"/>
          </w:tcPr>
          <w:p w14:paraId="7780663A">
            <w:pPr>
              <w:widowControl/>
              <w:jc w:val="left"/>
              <w:rPr>
                <w:rFonts w:ascii="Times New Roman" w:hAnsi="Times New Roman" w:eastAsia="仿宋_GB2312" w:cs="Times New Roman"/>
                <w:color w:val="000000" w:themeColor="text1"/>
                <w:sz w:val="24"/>
                <w:szCs w:val="24"/>
                <w14:textFill>
                  <w14:solidFill>
                    <w14:schemeClr w14:val="tx1"/>
                  </w14:solidFill>
                </w14:textFill>
              </w:rPr>
            </w:pPr>
          </w:p>
        </w:tc>
        <w:tc>
          <w:tcPr>
            <w:tcW w:w="798" w:type="dxa"/>
            <w:vAlign w:val="center"/>
          </w:tcPr>
          <w:p w14:paraId="13DEB443">
            <w:pPr>
              <w:widowControl/>
              <w:jc w:val="left"/>
              <w:rPr>
                <w:rFonts w:ascii="Times New Roman" w:hAnsi="Times New Roman" w:eastAsia="仿宋_GB2312" w:cs="Times New Roman"/>
                <w:color w:val="000000" w:themeColor="text1"/>
                <w:sz w:val="24"/>
                <w:szCs w:val="24"/>
                <w14:textFill>
                  <w14:solidFill>
                    <w14:schemeClr w14:val="tx1"/>
                  </w14:solidFill>
                </w14:textFill>
              </w:rPr>
            </w:pPr>
          </w:p>
        </w:tc>
        <w:tc>
          <w:tcPr>
            <w:tcW w:w="799" w:type="dxa"/>
            <w:vAlign w:val="center"/>
          </w:tcPr>
          <w:p w14:paraId="61B6251C">
            <w:pPr>
              <w:widowControl/>
              <w:jc w:val="left"/>
              <w:rPr>
                <w:rFonts w:ascii="Times New Roman" w:hAnsi="Times New Roman" w:eastAsia="仿宋_GB2312" w:cs="Times New Roman"/>
                <w:color w:val="000000" w:themeColor="text1"/>
                <w:sz w:val="24"/>
                <w:szCs w:val="24"/>
                <w14:textFill>
                  <w14:solidFill>
                    <w14:schemeClr w14:val="tx1"/>
                  </w14:solidFill>
                </w14:textFill>
              </w:rPr>
            </w:pPr>
          </w:p>
        </w:tc>
        <w:tc>
          <w:tcPr>
            <w:tcW w:w="799" w:type="dxa"/>
            <w:vAlign w:val="center"/>
          </w:tcPr>
          <w:p w14:paraId="23BA9AE9">
            <w:pPr>
              <w:widowControl/>
              <w:jc w:val="left"/>
              <w:rPr>
                <w:rFonts w:ascii="Times New Roman" w:hAnsi="Times New Roman" w:eastAsia="仿宋_GB2312" w:cs="Times New Roman"/>
                <w:color w:val="000000" w:themeColor="text1"/>
                <w:sz w:val="24"/>
                <w:szCs w:val="24"/>
                <w14:textFill>
                  <w14:solidFill>
                    <w14:schemeClr w14:val="tx1"/>
                  </w14:solidFill>
                </w14:textFill>
              </w:rPr>
            </w:pPr>
          </w:p>
        </w:tc>
        <w:tc>
          <w:tcPr>
            <w:tcW w:w="799" w:type="dxa"/>
            <w:vAlign w:val="center"/>
          </w:tcPr>
          <w:p w14:paraId="48D59A29">
            <w:pPr>
              <w:widowControl/>
              <w:jc w:val="left"/>
              <w:rPr>
                <w:rFonts w:ascii="Times New Roman" w:hAnsi="Times New Roman" w:eastAsia="仿宋_GB2312" w:cs="Times New Roman"/>
                <w:color w:val="000000" w:themeColor="text1"/>
                <w:sz w:val="24"/>
                <w:szCs w:val="24"/>
                <w14:textFill>
                  <w14:solidFill>
                    <w14:schemeClr w14:val="tx1"/>
                  </w14:solidFill>
                </w14:textFill>
              </w:rPr>
            </w:pPr>
          </w:p>
        </w:tc>
        <w:tc>
          <w:tcPr>
            <w:tcW w:w="636" w:type="dxa"/>
            <w:vAlign w:val="center"/>
          </w:tcPr>
          <w:p w14:paraId="4587F59B">
            <w:pPr>
              <w:widowControl/>
              <w:jc w:val="left"/>
              <w:rPr>
                <w:rFonts w:ascii="Times New Roman" w:hAnsi="Times New Roman" w:eastAsia="仿宋_GB2312" w:cs="Times New Roman"/>
                <w:color w:val="000000" w:themeColor="text1"/>
                <w:sz w:val="24"/>
                <w:szCs w:val="24"/>
                <w14:textFill>
                  <w14:solidFill>
                    <w14:schemeClr w14:val="tx1"/>
                  </w14:solidFill>
                </w14:textFill>
              </w:rPr>
            </w:pPr>
          </w:p>
        </w:tc>
      </w:tr>
      <w:tr w14:paraId="23609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534" w:type="dxa"/>
            <w:vAlign w:val="center"/>
          </w:tcPr>
          <w:p w14:paraId="12703F61">
            <w:pPr>
              <w:widowControl/>
              <w:jc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2</w:t>
            </w:r>
          </w:p>
        </w:tc>
        <w:tc>
          <w:tcPr>
            <w:tcW w:w="798" w:type="dxa"/>
            <w:vAlign w:val="center"/>
          </w:tcPr>
          <w:p w14:paraId="773C2C73">
            <w:pPr>
              <w:widowControl/>
              <w:jc w:val="left"/>
              <w:rPr>
                <w:rFonts w:ascii="Times New Roman" w:hAnsi="Times New Roman" w:eastAsia="仿宋_GB2312" w:cs="Times New Roman"/>
                <w:color w:val="000000" w:themeColor="text1"/>
                <w:sz w:val="24"/>
                <w:szCs w:val="24"/>
                <w14:textFill>
                  <w14:solidFill>
                    <w14:schemeClr w14:val="tx1"/>
                  </w14:solidFill>
                </w14:textFill>
              </w:rPr>
            </w:pPr>
          </w:p>
        </w:tc>
        <w:tc>
          <w:tcPr>
            <w:tcW w:w="799" w:type="dxa"/>
            <w:vAlign w:val="center"/>
          </w:tcPr>
          <w:p w14:paraId="5A822B2A">
            <w:pPr>
              <w:widowControl/>
              <w:jc w:val="left"/>
              <w:rPr>
                <w:rFonts w:ascii="Times New Roman" w:hAnsi="Times New Roman" w:eastAsia="仿宋_GB2312" w:cs="Times New Roman"/>
                <w:color w:val="000000" w:themeColor="text1"/>
                <w:sz w:val="24"/>
                <w:szCs w:val="24"/>
                <w14:textFill>
                  <w14:solidFill>
                    <w14:schemeClr w14:val="tx1"/>
                  </w14:solidFill>
                </w14:textFill>
              </w:rPr>
            </w:pPr>
          </w:p>
        </w:tc>
        <w:tc>
          <w:tcPr>
            <w:tcW w:w="799" w:type="dxa"/>
            <w:vAlign w:val="center"/>
          </w:tcPr>
          <w:p w14:paraId="4EBEDFF8">
            <w:pPr>
              <w:widowControl/>
              <w:jc w:val="left"/>
              <w:rPr>
                <w:rFonts w:ascii="Times New Roman" w:hAnsi="Times New Roman" w:eastAsia="仿宋_GB2312" w:cs="Times New Roman"/>
                <w:color w:val="000000" w:themeColor="text1"/>
                <w:sz w:val="24"/>
                <w:szCs w:val="24"/>
                <w14:textFill>
                  <w14:solidFill>
                    <w14:schemeClr w14:val="tx1"/>
                  </w14:solidFill>
                </w14:textFill>
              </w:rPr>
            </w:pPr>
          </w:p>
        </w:tc>
        <w:tc>
          <w:tcPr>
            <w:tcW w:w="799" w:type="dxa"/>
            <w:vAlign w:val="center"/>
          </w:tcPr>
          <w:p w14:paraId="0BA314A6">
            <w:pPr>
              <w:widowControl/>
              <w:jc w:val="left"/>
              <w:rPr>
                <w:rFonts w:ascii="Times New Roman" w:hAnsi="Times New Roman" w:eastAsia="仿宋_GB2312" w:cs="Times New Roman"/>
                <w:color w:val="000000" w:themeColor="text1"/>
                <w:sz w:val="24"/>
                <w:szCs w:val="24"/>
                <w14:textFill>
                  <w14:solidFill>
                    <w14:schemeClr w14:val="tx1"/>
                  </w14:solidFill>
                </w14:textFill>
              </w:rPr>
            </w:pPr>
          </w:p>
        </w:tc>
        <w:tc>
          <w:tcPr>
            <w:tcW w:w="799" w:type="dxa"/>
            <w:vAlign w:val="center"/>
          </w:tcPr>
          <w:p w14:paraId="0A5BD8D5">
            <w:pPr>
              <w:widowControl/>
              <w:jc w:val="left"/>
              <w:rPr>
                <w:rFonts w:ascii="Times New Roman" w:hAnsi="Times New Roman" w:eastAsia="仿宋_GB2312" w:cs="Times New Roman"/>
                <w:color w:val="000000" w:themeColor="text1"/>
                <w:sz w:val="24"/>
                <w:szCs w:val="24"/>
                <w14:textFill>
                  <w14:solidFill>
                    <w14:schemeClr w14:val="tx1"/>
                  </w14:solidFill>
                </w14:textFill>
              </w:rPr>
            </w:pPr>
          </w:p>
        </w:tc>
        <w:tc>
          <w:tcPr>
            <w:tcW w:w="798" w:type="dxa"/>
            <w:vAlign w:val="center"/>
          </w:tcPr>
          <w:p w14:paraId="009A2386">
            <w:pPr>
              <w:widowControl/>
              <w:jc w:val="left"/>
              <w:rPr>
                <w:rFonts w:ascii="Times New Roman" w:hAnsi="Times New Roman" w:eastAsia="仿宋_GB2312" w:cs="Times New Roman"/>
                <w:color w:val="000000" w:themeColor="text1"/>
                <w:sz w:val="24"/>
                <w:szCs w:val="24"/>
                <w14:textFill>
                  <w14:solidFill>
                    <w14:schemeClr w14:val="tx1"/>
                  </w14:solidFill>
                </w14:textFill>
              </w:rPr>
            </w:pPr>
          </w:p>
        </w:tc>
        <w:tc>
          <w:tcPr>
            <w:tcW w:w="799" w:type="dxa"/>
            <w:vAlign w:val="center"/>
          </w:tcPr>
          <w:p w14:paraId="34516B60">
            <w:pPr>
              <w:widowControl/>
              <w:jc w:val="left"/>
              <w:rPr>
                <w:rFonts w:ascii="Times New Roman" w:hAnsi="Times New Roman" w:eastAsia="仿宋_GB2312" w:cs="Times New Roman"/>
                <w:color w:val="000000" w:themeColor="text1"/>
                <w:sz w:val="24"/>
                <w:szCs w:val="24"/>
                <w14:textFill>
                  <w14:solidFill>
                    <w14:schemeClr w14:val="tx1"/>
                  </w14:solidFill>
                </w14:textFill>
              </w:rPr>
            </w:pPr>
          </w:p>
        </w:tc>
        <w:tc>
          <w:tcPr>
            <w:tcW w:w="799" w:type="dxa"/>
            <w:vAlign w:val="center"/>
          </w:tcPr>
          <w:p w14:paraId="32911559">
            <w:pPr>
              <w:widowControl/>
              <w:jc w:val="left"/>
              <w:rPr>
                <w:rFonts w:ascii="Times New Roman" w:hAnsi="Times New Roman" w:eastAsia="仿宋_GB2312" w:cs="Times New Roman"/>
                <w:color w:val="000000" w:themeColor="text1"/>
                <w:sz w:val="24"/>
                <w:szCs w:val="24"/>
                <w14:textFill>
                  <w14:solidFill>
                    <w14:schemeClr w14:val="tx1"/>
                  </w14:solidFill>
                </w14:textFill>
              </w:rPr>
            </w:pPr>
          </w:p>
        </w:tc>
        <w:tc>
          <w:tcPr>
            <w:tcW w:w="799" w:type="dxa"/>
            <w:vAlign w:val="center"/>
          </w:tcPr>
          <w:p w14:paraId="02ECC3A7">
            <w:pPr>
              <w:widowControl/>
              <w:jc w:val="left"/>
              <w:rPr>
                <w:rFonts w:ascii="Times New Roman" w:hAnsi="Times New Roman" w:eastAsia="仿宋_GB2312" w:cs="Times New Roman"/>
                <w:color w:val="000000" w:themeColor="text1"/>
                <w:sz w:val="24"/>
                <w:szCs w:val="24"/>
                <w14:textFill>
                  <w14:solidFill>
                    <w14:schemeClr w14:val="tx1"/>
                  </w14:solidFill>
                </w14:textFill>
              </w:rPr>
            </w:pPr>
          </w:p>
        </w:tc>
        <w:tc>
          <w:tcPr>
            <w:tcW w:w="636" w:type="dxa"/>
            <w:vAlign w:val="center"/>
          </w:tcPr>
          <w:p w14:paraId="501A7E00">
            <w:pPr>
              <w:widowControl/>
              <w:jc w:val="left"/>
              <w:rPr>
                <w:rFonts w:ascii="Times New Roman" w:hAnsi="Times New Roman" w:eastAsia="仿宋_GB2312" w:cs="Times New Roman"/>
                <w:color w:val="000000" w:themeColor="text1"/>
                <w:sz w:val="24"/>
                <w:szCs w:val="24"/>
                <w14:textFill>
                  <w14:solidFill>
                    <w14:schemeClr w14:val="tx1"/>
                  </w14:solidFill>
                </w14:textFill>
              </w:rPr>
            </w:pPr>
          </w:p>
        </w:tc>
      </w:tr>
      <w:tr w14:paraId="7C876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34" w:type="dxa"/>
            <w:vAlign w:val="center"/>
          </w:tcPr>
          <w:p w14:paraId="4C2D3BD3">
            <w:pPr>
              <w:widowControl/>
              <w:jc w:val="center"/>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2"/>
                <w14:textFill>
                  <w14:solidFill>
                    <w14:schemeClr w14:val="tx1"/>
                  </w14:solidFill>
                </w14:textFill>
              </w:rPr>
              <w:t>…</w:t>
            </w:r>
          </w:p>
        </w:tc>
        <w:tc>
          <w:tcPr>
            <w:tcW w:w="798" w:type="dxa"/>
            <w:vAlign w:val="center"/>
          </w:tcPr>
          <w:p w14:paraId="7E5CF5E0">
            <w:pPr>
              <w:widowControl/>
              <w:jc w:val="left"/>
              <w:rPr>
                <w:rFonts w:ascii="Times New Roman" w:hAnsi="Times New Roman" w:eastAsia="仿宋_GB2312" w:cs="Times New Roman"/>
                <w:color w:val="000000" w:themeColor="text1"/>
                <w:sz w:val="24"/>
                <w:szCs w:val="24"/>
                <w14:textFill>
                  <w14:solidFill>
                    <w14:schemeClr w14:val="tx1"/>
                  </w14:solidFill>
                </w14:textFill>
              </w:rPr>
            </w:pPr>
          </w:p>
        </w:tc>
        <w:tc>
          <w:tcPr>
            <w:tcW w:w="799" w:type="dxa"/>
            <w:vAlign w:val="center"/>
          </w:tcPr>
          <w:p w14:paraId="4F51859D">
            <w:pPr>
              <w:widowControl/>
              <w:jc w:val="left"/>
              <w:rPr>
                <w:rFonts w:ascii="Times New Roman" w:hAnsi="Times New Roman" w:eastAsia="仿宋_GB2312" w:cs="Times New Roman"/>
                <w:color w:val="000000" w:themeColor="text1"/>
                <w:sz w:val="24"/>
                <w:szCs w:val="24"/>
                <w14:textFill>
                  <w14:solidFill>
                    <w14:schemeClr w14:val="tx1"/>
                  </w14:solidFill>
                </w14:textFill>
              </w:rPr>
            </w:pPr>
          </w:p>
        </w:tc>
        <w:tc>
          <w:tcPr>
            <w:tcW w:w="799" w:type="dxa"/>
            <w:vAlign w:val="center"/>
          </w:tcPr>
          <w:p w14:paraId="057FBFF7">
            <w:pPr>
              <w:widowControl/>
              <w:jc w:val="left"/>
              <w:rPr>
                <w:rFonts w:ascii="Times New Roman" w:hAnsi="Times New Roman" w:eastAsia="仿宋_GB2312" w:cs="Times New Roman"/>
                <w:color w:val="000000" w:themeColor="text1"/>
                <w:sz w:val="24"/>
                <w:szCs w:val="24"/>
                <w14:textFill>
                  <w14:solidFill>
                    <w14:schemeClr w14:val="tx1"/>
                  </w14:solidFill>
                </w14:textFill>
              </w:rPr>
            </w:pPr>
          </w:p>
        </w:tc>
        <w:tc>
          <w:tcPr>
            <w:tcW w:w="799" w:type="dxa"/>
            <w:vAlign w:val="center"/>
          </w:tcPr>
          <w:p w14:paraId="10F417BD">
            <w:pPr>
              <w:widowControl/>
              <w:jc w:val="left"/>
              <w:rPr>
                <w:rFonts w:ascii="Times New Roman" w:hAnsi="Times New Roman" w:eastAsia="仿宋_GB2312" w:cs="Times New Roman"/>
                <w:color w:val="000000" w:themeColor="text1"/>
                <w:sz w:val="24"/>
                <w:szCs w:val="24"/>
                <w14:textFill>
                  <w14:solidFill>
                    <w14:schemeClr w14:val="tx1"/>
                  </w14:solidFill>
                </w14:textFill>
              </w:rPr>
            </w:pPr>
          </w:p>
        </w:tc>
        <w:tc>
          <w:tcPr>
            <w:tcW w:w="799" w:type="dxa"/>
            <w:vAlign w:val="center"/>
          </w:tcPr>
          <w:p w14:paraId="7F3F5931">
            <w:pPr>
              <w:widowControl/>
              <w:jc w:val="left"/>
              <w:rPr>
                <w:rFonts w:ascii="Times New Roman" w:hAnsi="Times New Roman" w:eastAsia="仿宋_GB2312" w:cs="Times New Roman"/>
                <w:color w:val="000000" w:themeColor="text1"/>
                <w:sz w:val="24"/>
                <w:szCs w:val="24"/>
                <w14:textFill>
                  <w14:solidFill>
                    <w14:schemeClr w14:val="tx1"/>
                  </w14:solidFill>
                </w14:textFill>
              </w:rPr>
            </w:pPr>
          </w:p>
        </w:tc>
        <w:tc>
          <w:tcPr>
            <w:tcW w:w="798" w:type="dxa"/>
            <w:vAlign w:val="center"/>
          </w:tcPr>
          <w:p w14:paraId="3C4D9B19">
            <w:pPr>
              <w:widowControl/>
              <w:jc w:val="left"/>
              <w:rPr>
                <w:rFonts w:ascii="Times New Roman" w:hAnsi="Times New Roman" w:eastAsia="仿宋_GB2312" w:cs="Times New Roman"/>
                <w:color w:val="000000" w:themeColor="text1"/>
                <w:sz w:val="24"/>
                <w:szCs w:val="24"/>
                <w14:textFill>
                  <w14:solidFill>
                    <w14:schemeClr w14:val="tx1"/>
                  </w14:solidFill>
                </w14:textFill>
              </w:rPr>
            </w:pPr>
          </w:p>
        </w:tc>
        <w:tc>
          <w:tcPr>
            <w:tcW w:w="799" w:type="dxa"/>
            <w:vAlign w:val="center"/>
          </w:tcPr>
          <w:p w14:paraId="0843CFF3">
            <w:pPr>
              <w:widowControl/>
              <w:jc w:val="left"/>
              <w:rPr>
                <w:rFonts w:ascii="Times New Roman" w:hAnsi="Times New Roman" w:eastAsia="仿宋_GB2312" w:cs="Times New Roman"/>
                <w:color w:val="000000" w:themeColor="text1"/>
                <w:sz w:val="24"/>
                <w:szCs w:val="24"/>
                <w14:textFill>
                  <w14:solidFill>
                    <w14:schemeClr w14:val="tx1"/>
                  </w14:solidFill>
                </w14:textFill>
              </w:rPr>
            </w:pPr>
          </w:p>
        </w:tc>
        <w:tc>
          <w:tcPr>
            <w:tcW w:w="799" w:type="dxa"/>
            <w:vAlign w:val="center"/>
          </w:tcPr>
          <w:p w14:paraId="2C8D43CB">
            <w:pPr>
              <w:widowControl/>
              <w:jc w:val="left"/>
              <w:rPr>
                <w:rFonts w:ascii="Times New Roman" w:hAnsi="Times New Roman" w:eastAsia="仿宋_GB2312" w:cs="Times New Roman"/>
                <w:color w:val="000000" w:themeColor="text1"/>
                <w:sz w:val="24"/>
                <w:szCs w:val="24"/>
                <w14:textFill>
                  <w14:solidFill>
                    <w14:schemeClr w14:val="tx1"/>
                  </w14:solidFill>
                </w14:textFill>
              </w:rPr>
            </w:pPr>
          </w:p>
        </w:tc>
        <w:tc>
          <w:tcPr>
            <w:tcW w:w="799" w:type="dxa"/>
            <w:vAlign w:val="center"/>
          </w:tcPr>
          <w:p w14:paraId="426E8429">
            <w:pPr>
              <w:widowControl/>
              <w:jc w:val="left"/>
              <w:rPr>
                <w:rFonts w:ascii="Times New Roman" w:hAnsi="Times New Roman" w:eastAsia="仿宋_GB2312" w:cs="Times New Roman"/>
                <w:color w:val="000000" w:themeColor="text1"/>
                <w:sz w:val="24"/>
                <w:szCs w:val="24"/>
                <w14:textFill>
                  <w14:solidFill>
                    <w14:schemeClr w14:val="tx1"/>
                  </w14:solidFill>
                </w14:textFill>
              </w:rPr>
            </w:pPr>
          </w:p>
        </w:tc>
        <w:tc>
          <w:tcPr>
            <w:tcW w:w="636" w:type="dxa"/>
            <w:vAlign w:val="center"/>
          </w:tcPr>
          <w:p w14:paraId="24D0E254">
            <w:pPr>
              <w:widowControl/>
              <w:jc w:val="left"/>
              <w:rPr>
                <w:rFonts w:ascii="Times New Roman" w:hAnsi="Times New Roman" w:eastAsia="仿宋_GB2312" w:cs="Times New Roman"/>
                <w:color w:val="000000" w:themeColor="text1"/>
                <w:sz w:val="24"/>
                <w:szCs w:val="24"/>
                <w14:textFill>
                  <w14:solidFill>
                    <w14:schemeClr w14:val="tx1"/>
                  </w14:solidFill>
                </w14:textFill>
              </w:rPr>
            </w:pPr>
          </w:p>
        </w:tc>
      </w:tr>
    </w:tbl>
    <w:p w14:paraId="711F586D">
      <w:pPr>
        <w:widowControl/>
        <w:jc w:val="left"/>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注</w:t>
      </w:r>
      <w:r>
        <w:rPr>
          <w:rFonts w:hint="eastAsia" w:ascii="Times New Roman" w:hAnsi="Times New Roman" w:eastAsia="宋体" w:cs="Times New Roman"/>
          <w:color w:val="000000" w:themeColor="text1"/>
          <w:sz w:val="24"/>
          <w:szCs w:val="24"/>
          <w14:textFill>
            <w14:solidFill>
              <w14:schemeClr w14:val="tx1"/>
            </w14:solidFill>
          </w14:textFill>
        </w:rPr>
        <w:t xml:space="preserve">： </w:t>
      </w:r>
      <w:r>
        <w:rPr>
          <w:rFonts w:ascii="Times New Roman" w:hAnsi="Times New Roman" w:eastAsia="宋体" w:cs="Times New Roman"/>
          <w:color w:val="000000" w:themeColor="text1"/>
          <w:sz w:val="24"/>
          <w:szCs w:val="24"/>
          <w14:textFill>
            <w14:solidFill>
              <w14:schemeClr w14:val="tx1"/>
            </w14:solidFill>
          </w14:textFill>
        </w:rPr>
        <w:t>1.</w:t>
      </w:r>
      <w:r>
        <w:rPr>
          <w:rFonts w:hint="eastAsia" w:ascii="Times New Roman" w:hAnsi="Times New Roman" w:eastAsia="宋体" w:cs="Times New Roman"/>
          <w:color w:val="000000" w:themeColor="text1"/>
          <w:sz w:val="24"/>
          <w:szCs w:val="24"/>
          <w14:textFill>
            <w14:solidFill>
              <w14:schemeClr w14:val="tx1"/>
            </w14:solidFill>
          </w14:textFill>
        </w:rPr>
        <w:t>制度</w:t>
      </w:r>
      <w:r>
        <w:rPr>
          <w:rFonts w:ascii="Times New Roman" w:hAnsi="Times New Roman" w:eastAsia="宋体" w:cs="Times New Roman"/>
          <w:color w:val="000000" w:themeColor="text1"/>
          <w:sz w:val="24"/>
          <w:szCs w:val="24"/>
          <w14:textFill>
            <w14:solidFill>
              <w14:schemeClr w14:val="tx1"/>
            </w14:solidFill>
          </w14:textFill>
        </w:rPr>
        <w:t>包括培养方案</w:t>
      </w:r>
      <w:r>
        <w:rPr>
          <w:rFonts w:hint="eastAsia" w:ascii="Times New Roman" w:hAnsi="Times New Roman" w:eastAsia="宋体" w:cs="Times New Roman"/>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课程教学大纲</w:t>
      </w:r>
      <w:r>
        <w:rPr>
          <w:rFonts w:hint="eastAsia" w:ascii="Times New Roman" w:hAnsi="Times New Roman" w:eastAsia="宋体" w:cs="Times New Roman"/>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评价制度等</w:t>
      </w:r>
      <w:r>
        <w:rPr>
          <w:rFonts w:hint="eastAsia" w:ascii="Times New Roman" w:hAnsi="Times New Roman" w:eastAsia="宋体" w:cs="Times New Roman"/>
          <w:color w:val="000000" w:themeColor="text1"/>
          <w:sz w:val="24"/>
          <w:szCs w:val="24"/>
          <w14:textFill>
            <w14:solidFill>
              <w14:schemeClr w14:val="tx1"/>
            </w14:solidFill>
          </w14:textFill>
        </w:rPr>
        <w:t>。</w:t>
      </w:r>
    </w:p>
    <w:p w14:paraId="5A903D04">
      <w:pPr>
        <w:widowControl/>
        <w:jc w:val="left"/>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 xml:space="preserve">     2.</w:t>
      </w:r>
      <w:r>
        <w:rPr>
          <w:rFonts w:hint="eastAsia" w:ascii="Times New Roman" w:hAnsi="Times New Roman" w:eastAsia="宋体" w:cs="Times New Roman"/>
          <w:color w:val="000000" w:themeColor="text1"/>
          <w:sz w:val="24"/>
          <w:szCs w:val="24"/>
          <w14:textFill>
            <w14:solidFill>
              <w14:schemeClr w14:val="tx1"/>
            </w14:solidFill>
          </w14:textFill>
        </w:rPr>
        <w:t>在认证有效期内，报备的资料清单连续排序，与报备资料一同提交认证机构，并在中期审核时提交专家审核。</w:t>
      </w:r>
    </w:p>
    <w:p w14:paraId="6A81A030">
      <w:pPr>
        <w:widowControl/>
        <w:ind w:firstLine="600"/>
        <w:rPr>
          <w:rFonts w:ascii="Times New Roman" w:hAnsi="Times New Roman" w:eastAsia="仿宋_GB2312" w:cs="Times New Roman"/>
          <w:color w:val="000000" w:themeColor="text1"/>
          <w:sz w:val="30"/>
          <w:szCs w:val="30"/>
          <w14:textFill>
            <w14:solidFill>
              <w14:schemeClr w14:val="tx1"/>
            </w14:solidFill>
          </w14:textFill>
        </w:rPr>
      </w:pPr>
    </w:p>
    <w:p w14:paraId="09EB3432">
      <w:pPr>
        <w:widowControl/>
        <w:jc w:val="left"/>
        <w:rPr>
          <w:rFonts w:ascii="Times New Roman" w:hAnsi="Times New Roman" w:eastAsia="仿宋_GB2312" w:cs="Times New Roman"/>
          <w:color w:val="000000" w:themeColor="text1"/>
          <w:sz w:val="30"/>
          <w:szCs w:val="30"/>
          <w14:textFill>
            <w14:solidFill>
              <w14:schemeClr w14:val="tx1"/>
            </w14:solidFill>
          </w14:textFill>
        </w:rPr>
      </w:pPr>
      <w:r>
        <w:rPr>
          <w:rFonts w:ascii="Times New Roman" w:hAnsi="Times New Roman" w:eastAsia="仿宋_GB2312" w:cs="Times New Roman"/>
          <w:color w:val="000000" w:themeColor="text1"/>
          <w:sz w:val="30"/>
          <w:szCs w:val="30"/>
          <w14:textFill>
            <w14:solidFill>
              <w14:schemeClr w14:val="tx1"/>
            </w14:solidFill>
          </w14:textFill>
        </w:rPr>
        <w:br w:type="page"/>
      </w:r>
    </w:p>
    <w:p w14:paraId="1F3E2514">
      <w:pPr>
        <w:widowControl/>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附件</w:t>
      </w:r>
      <w:r>
        <w:rPr>
          <w:rFonts w:ascii="Times New Roman" w:hAnsi="Times New Roman" w:eastAsia="仿宋_GB2312" w:cs="Times New Roman"/>
          <w:color w:val="000000" w:themeColor="text1"/>
          <w:sz w:val="30"/>
          <w:szCs w:val="30"/>
          <w14:textFill>
            <w14:solidFill>
              <w14:schemeClr w14:val="tx1"/>
            </w14:solidFill>
          </w14:textFill>
        </w:rPr>
        <w:t>4</w:t>
      </w:r>
    </w:p>
    <w:p w14:paraId="2E212B9C">
      <w:pPr>
        <w:adjustRightInd w:val="0"/>
        <w:snapToGrid w:val="0"/>
        <w:jc w:val="center"/>
        <w:rPr>
          <w:rFonts w:ascii="Times New Roman" w:hAnsi="Times New Roman" w:eastAsia="仿宋" w:cs="Times New Roman"/>
          <w:b/>
          <w:bCs/>
          <w:color w:val="000000" w:themeColor="text1"/>
          <w:sz w:val="28"/>
          <w:szCs w:val="24"/>
          <w14:textFill>
            <w14:solidFill>
              <w14:schemeClr w14:val="tx1"/>
            </w14:solidFill>
          </w14:textFill>
        </w:rPr>
      </w:pPr>
      <w:r>
        <w:rPr>
          <w:rFonts w:hint="eastAsia" w:ascii="Times New Roman" w:hAnsi="Times New Roman" w:eastAsia="方正小标宋简体" w:cs="Times New Roman"/>
          <w:b/>
          <w:bCs/>
          <w:color w:val="000000" w:themeColor="text1"/>
          <w:kern w:val="44"/>
          <w:sz w:val="36"/>
          <w:szCs w:val="36"/>
          <w14:textFill>
            <w14:solidFill>
              <w14:schemeClr w14:val="tx1"/>
            </w14:solidFill>
          </w14:textFill>
        </w:rPr>
        <w:t>师范类专业认证持续改进证据清单</w:t>
      </w:r>
    </w:p>
    <w:p w14:paraId="4992D41E">
      <w:pPr>
        <w:adjustRightInd w:val="0"/>
        <w:snapToGrid w:val="0"/>
        <w:rPr>
          <w:rFonts w:ascii="Times New Roman" w:hAnsi="Times New Roman" w:eastAsia="仿宋" w:cs="Times New Roman"/>
          <w:color w:val="000000" w:themeColor="text1"/>
          <w:sz w:val="30"/>
          <w:szCs w:val="30"/>
          <w14:textFill>
            <w14:solidFill>
              <w14:schemeClr w14:val="tx1"/>
            </w14:solidFill>
          </w14:textFill>
        </w:rPr>
      </w:pPr>
    </w:p>
    <w:p w14:paraId="20E05193">
      <w:pPr>
        <w:adjustRightInd w:val="0"/>
        <w:snapToGrid w:val="0"/>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****（认证机构名称）：</w:t>
      </w:r>
    </w:p>
    <w:p w14:paraId="58A6439A">
      <w:pPr>
        <w:adjustRightInd w:val="0"/>
        <w:snapToGrid w:val="0"/>
        <w:rPr>
          <w:rFonts w:ascii="Times New Roman" w:hAnsi="Times New Roman" w:eastAsia="仿宋_GB2312" w:cs="Times New Roman"/>
          <w:color w:val="000000" w:themeColor="text1"/>
          <w:sz w:val="30"/>
          <w:szCs w:val="30"/>
          <w14:textFill>
            <w14:solidFill>
              <w14:schemeClr w14:val="tx1"/>
            </w14:solidFill>
          </w14:textFill>
        </w:rPr>
      </w:pPr>
    </w:p>
    <w:p w14:paraId="7D7C448E">
      <w:pPr>
        <w:adjustRightInd w:val="0"/>
        <w:snapToGrid w:val="0"/>
        <w:ind w:firstLine="600"/>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根据《普通高等学校师范类专业认证实施办法（暂行）》有关规定，我校以下专业于</w:t>
      </w:r>
      <w:r>
        <w:rPr>
          <w:rFonts w:ascii="Times New Roman" w:hAnsi="Times New Roman" w:eastAsia="仿宋_GB2312" w:cs="Times New Roman"/>
          <w:color w:val="000000" w:themeColor="text1"/>
          <w:sz w:val="30"/>
          <w:szCs w:val="30"/>
          <w:u w:val="single"/>
          <w14:textFill>
            <w14:solidFill>
              <w14:schemeClr w14:val="tx1"/>
            </w14:solidFill>
          </w14:textFill>
        </w:rPr>
        <w:t xml:space="preserve">    </w:t>
      </w:r>
      <w:r>
        <w:rPr>
          <w:rFonts w:hint="eastAsia" w:ascii="Times New Roman" w:hAnsi="Times New Roman" w:eastAsia="仿宋_GB2312" w:cs="Times New Roman"/>
          <w:color w:val="000000" w:themeColor="text1"/>
          <w:sz w:val="30"/>
          <w:szCs w:val="30"/>
          <w14:textFill>
            <w14:solidFill>
              <w14:schemeClr w14:val="tx1"/>
            </w14:solidFill>
          </w14:textFill>
        </w:rPr>
        <w:t>年</w:t>
      </w:r>
      <w:r>
        <w:rPr>
          <w:rFonts w:ascii="Times New Roman" w:hAnsi="Times New Roman" w:eastAsia="仿宋_GB2312" w:cs="Times New Roman"/>
          <w:color w:val="000000" w:themeColor="text1"/>
          <w:sz w:val="30"/>
          <w:szCs w:val="30"/>
          <w:u w:val="single"/>
          <w14:textFill>
            <w14:solidFill>
              <w14:schemeClr w14:val="tx1"/>
            </w14:solidFill>
          </w14:textFill>
        </w:rPr>
        <w:t xml:space="preserve">    </w:t>
      </w:r>
      <w:r>
        <w:rPr>
          <w:rFonts w:hint="eastAsia" w:ascii="Times New Roman" w:hAnsi="Times New Roman" w:eastAsia="仿宋_GB2312" w:cs="Times New Roman"/>
          <w:color w:val="000000" w:themeColor="text1"/>
          <w:sz w:val="30"/>
          <w:szCs w:val="30"/>
          <w14:textFill>
            <w14:solidFill>
              <w14:schemeClr w14:val="tx1"/>
            </w14:solidFill>
          </w14:textFill>
        </w:rPr>
        <w:t>月通过认证，认证结论为：。经过持续改进与建设，现提交师范类专业认证持续改进证据清单，请予以审核。</w:t>
      </w:r>
    </w:p>
    <w:p w14:paraId="235F0515">
      <w:pPr>
        <w:adjustRightInd w:val="0"/>
        <w:snapToGrid w:val="0"/>
        <w:ind w:firstLine="600"/>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 xml:space="preserve">学校名称：                       </w:t>
      </w:r>
    </w:p>
    <w:p w14:paraId="0F52B619">
      <w:pPr>
        <w:adjustRightInd w:val="0"/>
        <w:snapToGrid w:val="0"/>
        <w:ind w:firstLine="600"/>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专业名称：</w:t>
      </w:r>
    </w:p>
    <w:p w14:paraId="73208AC9">
      <w:pPr>
        <w:adjustRightInd w:val="0"/>
        <w:snapToGrid w:val="0"/>
        <w:ind w:firstLine="600"/>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专业类别： （学前/小教/中教/职教/特教）</w:t>
      </w:r>
    </w:p>
    <w:p w14:paraId="42793994">
      <w:pPr>
        <w:adjustRightInd w:val="0"/>
        <w:snapToGrid w:val="0"/>
        <w:ind w:firstLine="600"/>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认证等级：</w:t>
      </w:r>
    </w:p>
    <w:p w14:paraId="3FA2C6A5">
      <w:pPr>
        <w:adjustRightInd w:val="0"/>
        <w:snapToGrid w:val="0"/>
        <w:ind w:firstLine="600"/>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认证结论：</w:t>
      </w:r>
    </w:p>
    <w:p w14:paraId="62AB86A6">
      <w:pPr>
        <w:adjustRightInd w:val="0"/>
        <w:snapToGrid w:val="0"/>
        <w:ind w:firstLine="600"/>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 xml:space="preserve">有效期起止时间：             </w:t>
      </w:r>
    </w:p>
    <w:p w14:paraId="69597EEB">
      <w:pPr>
        <w:adjustRightInd w:val="0"/>
        <w:snapToGrid w:val="0"/>
        <w:ind w:firstLine="600"/>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 xml:space="preserve">专业负责人：                     </w:t>
      </w:r>
    </w:p>
    <w:p w14:paraId="2966FDCD">
      <w:pPr>
        <w:adjustRightInd w:val="0"/>
        <w:snapToGrid w:val="0"/>
        <w:ind w:firstLine="600"/>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 xml:space="preserve">联系电话：                       </w:t>
      </w:r>
    </w:p>
    <w:p w14:paraId="6F2361AF">
      <w:pPr>
        <w:adjustRightInd w:val="0"/>
        <w:snapToGrid w:val="0"/>
        <w:ind w:firstLine="600"/>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 xml:space="preserve">专业联系人：                     </w:t>
      </w:r>
    </w:p>
    <w:p w14:paraId="3B6769F7">
      <w:pPr>
        <w:adjustRightInd w:val="0"/>
        <w:snapToGrid w:val="0"/>
        <w:ind w:firstLine="600"/>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 xml:space="preserve">联系电话：                       </w:t>
      </w:r>
    </w:p>
    <w:p w14:paraId="0958F815">
      <w:pPr>
        <w:adjustRightInd w:val="0"/>
        <w:snapToGrid w:val="0"/>
        <w:ind w:firstLine="600"/>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 xml:space="preserve">电子邮箱：                     </w:t>
      </w:r>
    </w:p>
    <w:p w14:paraId="3531FED1">
      <w:pPr>
        <w:adjustRightInd w:val="0"/>
        <w:snapToGrid w:val="0"/>
        <w:ind w:firstLine="600"/>
        <w:rPr>
          <w:rFonts w:ascii="Times New Roman" w:hAnsi="Times New Roman" w:eastAsia="仿宋_GB2312" w:cs="Times New Roman"/>
          <w:b/>
          <w:color w:val="000000" w:themeColor="text1"/>
          <w:sz w:val="30"/>
          <w:szCs w:val="30"/>
          <w14:textFill>
            <w14:solidFill>
              <w14:schemeClr w14:val="tx1"/>
            </w14:solidFill>
          </w14:textFill>
        </w:rPr>
      </w:pPr>
      <w:r>
        <w:rPr>
          <w:rFonts w:hint="eastAsia" w:ascii="Times New Roman" w:hAnsi="Times New Roman" w:eastAsia="仿宋_GB2312" w:cs="Times New Roman"/>
          <w:b/>
          <w:color w:val="000000" w:themeColor="text1"/>
          <w:sz w:val="30"/>
          <w:szCs w:val="30"/>
          <w14:textFill>
            <w14:solidFill>
              <w14:schemeClr w14:val="tx1"/>
            </w14:solidFill>
          </w14:textFill>
        </w:rPr>
        <w:t>我校承诺，本证据清单及所有附件材料完全属实。</w:t>
      </w:r>
    </w:p>
    <w:p w14:paraId="5A0972D0">
      <w:pPr>
        <w:adjustRightInd w:val="0"/>
        <w:snapToGrid w:val="0"/>
        <w:ind w:firstLine="600"/>
        <w:rPr>
          <w:rFonts w:ascii="Times New Roman" w:hAnsi="Times New Roman" w:eastAsia="仿宋_GB2312" w:cs="Times New Roman"/>
          <w:color w:val="000000" w:themeColor="text1"/>
          <w:sz w:val="30"/>
          <w:szCs w:val="30"/>
          <w14:textFill>
            <w14:solidFill>
              <w14:schemeClr w14:val="tx1"/>
            </w14:solidFill>
          </w14:textFill>
        </w:rPr>
      </w:pPr>
    </w:p>
    <w:p w14:paraId="37867C11">
      <w:pPr>
        <w:adjustRightInd w:val="0"/>
        <w:snapToGrid w:val="0"/>
        <w:ind w:right="150"/>
        <w:jc w:val="right"/>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学校负责人签字</w:t>
      </w:r>
      <w:r>
        <w:rPr>
          <w:rFonts w:hint="eastAsia" w:ascii="Times New Roman" w:hAnsi="Times New Roman" w:eastAsia="仿宋_GB2312" w:cs="Times New Roman"/>
          <w:color w:val="000000" w:themeColor="text1"/>
          <w:sz w:val="30"/>
          <w:szCs w:val="30"/>
          <w14:textFill>
            <w14:solidFill>
              <w14:schemeClr w14:val="tx1"/>
            </w14:solidFill>
          </w14:textFill>
        </w:rPr>
        <w:tab/>
      </w:r>
      <w:r>
        <w:rPr>
          <w:rFonts w:hint="eastAsia" w:ascii="Times New Roman" w:hAnsi="Times New Roman" w:eastAsia="仿宋_GB2312" w:cs="Times New Roman"/>
          <w:color w:val="000000" w:themeColor="text1"/>
          <w:sz w:val="30"/>
          <w:szCs w:val="30"/>
          <w14:textFill>
            <w14:solidFill>
              <w14:schemeClr w14:val="tx1"/>
            </w14:solidFill>
          </w14:textFill>
        </w:rPr>
        <w:t xml:space="preserve"> ：</w:t>
      </w:r>
      <w:r>
        <w:rPr>
          <w:rFonts w:hint="eastAsia" w:ascii="Times New Roman" w:hAnsi="Times New Roman" w:eastAsia="仿宋_GB2312" w:cs="Times New Roman"/>
          <w:color w:val="000000" w:themeColor="text1"/>
          <w:sz w:val="30"/>
          <w:szCs w:val="30"/>
          <w14:textFill>
            <w14:solidFill>
              <w14:schemeClr w14:val="tx1"/>
            </w14:solidFill>
          </w14:textFill>
        </w:rPr>
        <w:tab/>
      </w:r>
      <w:r>
        <w:rPr>
          <w:rFonts w:hint="eastAsia" w:ascii="Times New Roman" w:hAnsi="Times New Roman" w:eastAsia="仿宋_GB2312" w:cs="Times New Roman"/>
          <w:color w:val="000000" w:themeColor="text1"/>
          <w:sz w:val="30"/>
          <w:szCs w:val="30"/>
          <w14:textFill>
            <w14:solidFill>
              <w14:schemeClr w14:val="tx1"/>
            </w14:solidFill>
          </w14:textFill>
        </w:rPr>
        <w:tab/>
      </w:r>
      <w:r>
        <w:rPr>
          <w:rFonts w:hint="eastAsia" w:ascii="Times New Roman" w:hAnsi="Times New Roman" w:eastAsia="仿宋_GB2312" w:cs="Times New Roman"/>
          <w:color w:val="000000" w:themeColor="text1"/>
          <w:sz w:val="30"/>
          <w:szCs w:val="30"/>
          <w14:textFill>
            <w14:solidFill>
              <w14:schemeClr w14:val="tx1"/>
            </w14:solidFill>
          </w14:textFill>
        </w:rPr>
        <w:tab/>
      </w:r>
      <w:r>
        <w:rPr>
          <w:rFonts w:hint="eastAsia" w:ascii="Times New Roman" w:hAnsi="Times New Roman" w:eastAsia="仿宋_GB2312" w:cs="Times New Roman"/>
          <w:color w:val="000000" w:themeColor="text1"/>
          <w:sz w:val="30"/>
          <w:szCs w:val="30"/>
          <w14:textFill>
            <w14:solidFill>
              <w14:schemeClr w14:val="tx1"/>
            </w14:solidFill>
          </w14:textFill>
        </w:rPr>
        <w:tab/>
      </w:r>
      <w:r>
        <w:rPr>
          <w:rFonts w:hint="eastAsia" w:ascii="Times New Roman" w:hAnsi="Times New Roman" w:eastAsia="仿宋_GB2312" w:cs="Times New Roman"/>
          <w:color w:val="000000" w:themeColor="text1"/>
          <w:sz w:val="30"/>
          <w:szCs w:val="30"/>
          <w14:textFill>
            <w14:solidFill>
              <w14:schemeClr w14:val="tx1"/>
            </w14:solidFill>
          </w14:textFill>
        </w:rPr>
        <w:t xml:space="preserve">         </w:t>
      </w:r>
    </w:p>
    <w:p w14:paraId="3D525E3C">
      <w:pPr>
        <w:adjustRightInd w:val="0"/>
        <w:snapToGrid w:val="0"/>
        <w:ind w:right="1050"/>
        <w:jc w:val="right"/>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学校（盖章） ：</w:t>
      </w:r>
      <w:r>
        <w:rPr>
          <w:rFonts w:hint="eastAsia" w:ascii="Times New Roman" w:hAnsi="Times New Roman" w:eastAsia="仿宋_GB2312" w:cs="Times New Roman"/>
          <w:color w:val="000000" w:themeColor="text1"/>
          <w:sz w:val="30"/>
          <w:szCs w:val="30"/>
          <w14:textFill>
            <w14:solidFill>
              <w14:schemeClr w14:val="tx1"/>
            </w14:solidFill>
          </w14:textFill>
        </w:rPr>
        <w:tab/>
      </w:r>
      <w:r>
        <w:rPr>
          <w:rFonts w:hint="eastAsia" w:ascii="Times New Roman" w:hAnsi="Times New Roman" w:eastAsia="仿宋_GB2312" w:cs="Times New Roman"/>
          <w:color w:val="000000" w:themeColor="text1"/>
          <w:sz w:val="30"/>
          <w:szCs w:val="30"/>
          <w14:textFill>
            <w14:solidFill>
              <w14:schemeClr w14:val="tx1"/>
            </w14:solidFill>
          </w14:textFill>
        </w:rPr>
        <w:tab/>
      </w:r>
      <w:r>
        <w:rPr>
          <w:rFonts w:hint="eastAsia" w:ascii="Times New Roman" w:hAnsi="Times New Roman" w:eastAsia="仿宋_GB2312" w:cs="Times New Roman"/>
          <w:color w:val="000000" w:themeColor="text1"/>
          <w:sz w:val="30"/>
          <w:szCs w:val="30"/>
          <w14:textFill>
            <w14:solidFill>
              <w14:schemeClr w14:val="tx1"/>
            </w14:solidFill>
          </w14:textFill>
        </w:rPr>
        <w:tab/>
      </w:r>
      <w:r>
        <w:rPr>
          <w:rFonts w:hint="eastAsia" w:ascii="Times New Roman" w:hAnsi="Times New Roman" w:eastAsia="仿宋_GB2312" w:cs="Times New Roman"/>
          <w:color w:val="000000" w:themeColor="text1"/>
          <w:sz w:val="30"/>
          <w:szCs w:val="30"/>
          <w14:textFill>
            <w14:solidFill>
              <w14:schemeClr w14:val="tx1"/>
            </w14:solidFill>
          </w14:textFill>
        </w:rPr>
        <w:tab/>
      </w:r>
    </w:p>
    <w:p w14:paraId="1BF5F745">
      <w:pPr>
        <w:adjustRightInd w:val="0"/>
        <w:snapToGrid w:val="0"/>
        <w:ind w:firstLine="4536"/>
        <w:rPr>
          <w:rFonts w:ascii="Times New Roman" w:hAnsi="Times New Roman" w:eastAsia="仿宋" w:cs="Times New Roman"/>
          <w:b/>
          <w:color w:val="000000" w:themeColor="text1"/>
          <w:sz w:val="24"/>
          <w:szCs w:val="24"/>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年    月    日</w:t>
      </w:r>
      <w:r>
        <w:rPr>
          <w:rFonts w:ascii="Times New Roman" w:hAnsi="Times New Roman" w:eastAsia="仿宋" w:cs="Times New Roman"/>
          <w:b/>
          <w:color w:val="000000" w:themeColor="text1"/>
          <w:sz w:val="24"/>
          <w:szCs w:val="24"/>
          <w14:textFill>
            <w14:solidFill>
              <w14:schemeClr w14:val="tx1"/>
            </w14:solidFill>
          </w14:textFill>
        </w:rPr>
        <w:br w:type="page"/>
      </w:r>
    </w:p>
    <w:p w14:paraId="461BD2E1">
      <w:pPr>
        <w:widowControl/>
        <w:adjustRightInd w:val="0"/>
        <w:snapToGrid w:val="0"/>
        <w:spacing w:after="156" w:afterLines="50"/>
        <w:rPr>
          <w:rFonts w:ascii="Times New Roman" w:hAnsi="Times New Roman" w:eastAsia="仿宋" w:cs="Times New Roman"/>
          <w:b/>
          <w:color w:val="000000" w:themeColor="text1"/>
          <w:spacing w:val="-6"/>
          <w:sz w:val="24"/>
          <w:szCs w:val="24"/>
          <w14:textFill>
            <w14:solidFill>
              <w14:schemeClr w14:val="tx1"/>
            </w14:solidFill>
          </w14:textFill>
        </w:rPr>
      </w:pPr>
    </w:p>
    <w:p w14:paraId="3475E026">
      <w:pPr>
        <w:widowControl/>
        <w:adjustRightInd w:val="0"/>
        <w:snapToGrid w:val="0"/>
        <w:spacing w:after="156" w:afterLines="50"/>
        <w:rPr>
          <w:rFonts w:ascii="Times New Roman" w:hAnsi="Times New Roman" w:eastAsia="黑体" w:cs="Times New Roman"/>
          <w:b/>
          <w:color w:val="000000" w:themeColor="text1"/>
          <w:spacing w:val="-6"/>
          <w:sz w:val="30"/>
          <w:szCs w:val="30"/>
          <w14:textFill>
            <w14:solidFill>
              <w14:schemeClr w14:val="tx1"/>
            </w14:solidFill>
          </w14:textFill>
        </w:rPr>
      </w:pPr>
      <w:r>
        <w:rPr>
          <w:rFonts w:hint="eastAsia" w:ascii="Times New Roman" w:hAnsi="Times New Roman" w:eastAsia="黑体" w:cs="Times New Roman"/>
          <w:b/>
          <w:color w:val="000000" w:themeColor="text1"/>
          <w:spacing w:val="-6"/>
          <w:sz w:val="30"/>
          <w:szCs w:val="30"/>
          <w14:textFill>
            <w14:solidFill>
              <w14:schemeClr w14:val="tx1"/>
            </w14:solidFill>
          </w14:textFill>
        </w:rPr>
        <w:t>填写</w:t>
      </w:r>
      <w:r>
        <w:rPr>
          <w:rFonts w:ascii="Times New Roman" w:hAnsi="Times New Roman" w:eastAsia="黑体" w:cs="Times New Roman"/>
          <w:b/>
          <w:color w:val="000000" w:themeColor="text1"/>
          <w:spacing w:val="-6"/>
          <w:sz w:val="30"/>
          <w:szCs w:val="30"/>
          <w14:textFill>
            <w14:solidFill>
              <w14:schemeClr w14:val="tx1"/>
            </w14:solidFill>
          </w14:textFill>
        </w:rPr>
        <w:t>说明</w:t>
      </w:r>
      <w:r>
        <w:rPr>
          <w:rFonts w:hint="eastAsia" w:ascii="Times New Roman" w:hAnsi="Times New Roman" w:eastAsia="黑体" w:cs="Times New Roman"/>
          <w:b/>
          <w:color w:val="000000" w:themeColor="text1"/>
          <w:spacing w:val="-6"/>
          <w:sz w:val="30"/>
          <w:szCs w:val="30"/>
          <w14:textFill>
            <w14:solidFill>
              <w14:schemeClr w14:val="tx1"/>
            </w14:solidFill>
          </w14:textFill>
        </w:rPr>
        <w:t>：</w:t>
      </w:r>
    </w:p>
    <w:p w14:paraId="2924E68D">
      <w:pPr>
        <w:pStyle w:val="16"/>
        <w:widowControl/>
        <w:spacing w:after="0"/>
        <w:ind w:left="420" w:firstLine="0" w:firstLineChars="0"/>
        <w:rPr>
          <w:rFonts w:ascii="Times New Roman" w:hAnsi="Times New Roman" w:eastAsia="仿宋_GB2312"/>
          <w:color w:val="000000" w:themeColor="text1"/>
          <w:spacing w:val="-6"/>
          <w:sz w:val="30"/>
          <w:szCs w:val="30"/>
          <w14:textFill>
            <w14:solidFill>
              <w14:schemeClr w14:val="tx1"/>
            </w14:solidFill>
          </w14:textFill>
        </w:rPr>
      </w:pPr>
      <w:r>
        <w:rPr>
          <w:rFonts w:hint="eastAsia" w:ascii="Times New Roman" w:hAnsi="Times New Roman" w:eastAsia="仿宋_GB2312"/>
          <w:color w:val="000000" w:themeColor="text1"/>
          <w:spacing w:val="-6"/>
          <w:sz w:val="30"/>
          <w:szCs w:val="30"/>
          <w14:textFill>
            <w14:solidFill>
              <w14:schemeClr w14:val="tx1"/>
            </w14:solidFill>
          </w14:textFill>
        </w:rPr>
        <w:t>1</w:t>
      </w:r>
      <w:r>
        <w:rPr>
          <w:rFonts w:ascii="Times New Roman" w:hAnsi="Times New Roman" w:eastAsia="仿宋_GB2312"/>
          <w:color w:val="000000" w:themeColor="text1"/>
          <w:spacing w:val="-6"/>
          <w:sz w:val="30"/>
          <w:szCs w:val="30"/>
          <w14:textFill>
            <w14:solidFill>
              <w14:schemeClr w14:val="tx1"/>
            </w14:solidFill>
          </w14:textFill>
        </w:rPr>
        <w:t>.</w:t>
      </w:r>
      <w:r>
        <w:rPr>
          <w:rFonts w:hint="eastAsia" w:ascii="Times New Roman" w:hAnsi="Times New Roman" w:eastAsia="仿宋_GB2312"/>
          <w:color w:val="000000" w:themeColor="text1"/>
          <w:spacing w:val="-6"/>
          <w:sz w:val="30"/>
          <w:szCs w:val="30"/>
          <w14:textFill>
            <w14:solidFill>
              <w14:schemeClr w14:val="tx1"/>
            </w14:solidFill>
          </w14:textFill>
        </w:rPr>
        <w:t>封面需学校负责人签字、盖校章，否则不予审核。</w:t>
      </w:r>
    </w:p>
    <w:p w14:paraId="07AD7369">
      <w:pPr>
        <w:widowControl/>
        <w:ind w:left="141" w:leftChars="67" w:firstLine="288" w:firstLineChars="100"/>
        <w:rPr>
          <w:rFonts w:ascii="Times New Roman" w:hAnsi="Times New Roman" w:eastAsia="仿宋_GB2312"/>
          <w:color w:val="000000" w:themeColor="text1"/>
          <w:spacing w:val="-6"/>
          <w:sz w:val="30"/>
          <w:szCs w:val="30"/>
          <w14:textFill>
            <w14:solidFill>
              <w14:schemeClr w14:val="tx1"/>
            </w14:solidFill>
          </w14:textFill>
        </w:rPr>
      </w:pPr>
      <w:r>
        <w:rPr>
          <w:rFonts w:ascii="Times New Roman" w:hAnsi="Times New Roman" w:eastAsia="仿宋_GB2312"/>
          <w:color w:val="000000" w:themeColor="text1"/>
          <w:spacing w:val="-6"/>
          <w:sz w:val="30"/>
          <w:szCs w:val="30"/>
          <w14:textFill>
            <w14:solidFill>
              <w14:schemeClr w14:val="tx1"/>
            </w14:solidFill>
          </w14:textFill>
        </w:rPr>
        <w:t>2.</w:t>
      </w:r>
      <w:r>
        <w:rPr>
          <w:rFonts w:hint="eastAsia" w:ascii="Times New Roman" w:hAnsi="Times New Roman" w:eastAsia="仿宋_GB2312"/>
          <w:color w:val="000000" w:themeColor="text1"/>
          <w:spacing w:val="-6"/>
          <w:sz w:val="30"/>
          <w:szCs w:val="30"/>
          <w14:textFill>
            <w14:solidFill>
              <w14:schemeClr w14:val="tx1"/>
            </w14:solidFill>
          </w14:textFill>
        </w:rPr>
        <w:t>专业应重点针对认证报告中提出的“主线”“底线”方面存在的问题，以证据清单的形式，如实证明</w:t>
      </w:r>
      <w:r>
        <w:rPr>
          <w:rFonts w:hint="eastAsia" w:ascii="Times New Roman" w:hAnsi="Times New Roman" w:eastAsia="仿宋_GB2312" w:cs="Times New Roman"/>
          <w:color w:val="000000" w:themeColor="text1"/>
          <w:sz w:val="30"/>
          <w:szCs w:val="30"/>
          <w14:textFill>
            <w14:solidFill>
              <w14:schemeClr w14:val="tx1"/>
            </w14:solidFill>
          </w14:textFill>
        </w:rPr>
        <w:t>支撑毕业要求的课程教学体系的整改情况和面向产出的内部评价机制的完善及运行情况，</w:t>
      </w:r>
      <w:r>
        <w:rPr>
          <w:rFonts w:hint="eastAsia" w:ascii="Times New Roman" w:hAnsi="Times New Roman" w:eastAsia="仿宋_GB2312"/>
          <w:color w:val="000000" w:themeColor="text1"/>
          <w:spacing w:val="-6"/>
          <w:sz w:val="30"/>
          <w:szCs w:val="30"/>
          <w14:textFill>
            <w14:solidFill>
              <w14:schemeClr w14:val="tx1"/>
            </w14:solidFill>
          </w14:textFill>
        </w:rPr>
        <w:t>无需按每个指标项描述</w:t>
      </w:r>
      <w:r>
        <w:rPr>
          <w:rFonts w:hint="eastAsia" w:ascii="Times New Roman" w:hAnsi="Times New Roman" w:eastAsia="仿宋_GB2312" w:cs="Times New Roman"/>
          <w:color w:val="000000" w:themeColor="text1"/>
          <w:sz w:val="30"/>
          <w:szCs w:val="30"/>
          <w14:textFill>
            <w14:solidFill>
              <w14:schemeClr w14:val="tx1"/>
            </w14:solidFill>
          </w14:textFill>
        </w:rPr>
        <w:t>；并对应清单分项</w:t>
      </w:r>
      <w:r>
        <w:rPr>
          <w:rFonts w:hint="eastAsia" w:ascii="Times New Roman" w:hAnsi="Times New Roman" w:eastAsia="仿宋_GB2312"/>
          <w:color w:val="000000" w:themeColor="text1"/>
          <w:spacing w:val="-6"/>
          <w:sz w:val="30"/>
          <w:szCs w:val="30"/>
          <w14:textFill>
            <w14:solidFill>
              <w14:schemeClr w14:val="tx1"/>
            </w14:solidFill>
          </w14:textFill>
        </w:rPr>
        <w:t>提供佐证和支撑材料。</w:t>
      </w:r>
    </w:p>
    <w:p w14:paraId="243141DD">
      <w:pPr>
        <w:widowControl/>
        <w:ind w:firstLine="426" w:firstLineChars="142"/>
        <w:rPr>
          <w:rFonts w:ascii="Times New Roman" w:hAnsi="Times New Roman" w:eastAsia="仿宋_GB2312"/>
          <w:color w:val="000000" w:themeColor="text1"/>
          <w:spacing w:val="-6"/>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3.</w:t>
      </w:r>
      <w:r>
        <w:rPr>
          <w:rFonts w:hint="eastAsia" w:ascii="Times New Roman" w:hAnsi="Times New Roman" w:eastAsia="仿宋_GB2312"/>
          <w:color w:val="000000" w:themeColor="text1"/>
          <w:spacing w:val="-6"/>
          <w:sz w:val="30"/>
          <w:szCs w:val="30"/>
          <w14:textFill>
            <w14:solidFill>
              <w14:schemeClr w14:val="tx1"/>
            </w14:solidFill>
          </w14:textFill>
        </w:rPr>
        <w:t>按照《师范类专业认证整改工作方案》与《师范类专业认证持续改进情况报备要求》规范提供证据支撑材料，对应清单分类分项打包证据形成“产出主线改进证据”“评价底线改进证据”（其中课程评价材料包括培养方案中</w:t>
      </w:r>
      <w:r>
        <w:rPr>
          <w:rFonts w:hint="eastAsia" w:ascii="Times New Roman" w:hAnsi="Times New Roman" w:eastAsia="仿宋_GB2312"/>
          <w:b/>
          <w:bCs/>
          <w:color w:val="000000" w:themeColor="text1"/>
          <w:spacing w:val="-6"/>
          <w:sz w:val="30"/>
          <w:szCs w:val="30"/>
          <w14:textFill>
            <w14:solidFill>
              <w14:schemeClr w14:val="tx1"/>
            </w14:solidFill>
          </w14:textFill>
        </w:rPr>
        <w:t>全部必修课程</w:t>
      </w:r>
      <w:r>
        <w:rPr>
          <w:rFonts w:hint="eastAsia" w:ascii="Times New Roman" w:hAnsi="Times New Roman" w:eastAsia="仿宋_GB2312"/>
          <w:color w:val="000000" w:themeColor="text1"/>
          <w:spacing w:val="-6"/>
          <w:sz w:val="30"/>
          <w:szCs w:val="30"/>
          <w14:textFill>
            <w14:solidFill>
              <w14:schemeClr w14:val="tx1"/>
            </w14:solidFill>
          </w14:textFill>
        </w:rPr>
        <w:t>教学大纲以及每门课程一位学生课程过程性与结果性考核材料抽样、课程目标达成情况评价分析报告）、“其它主要问题改进证据”三个支撑材料包。支撑材料有交叉的，或与年度报备材料有重复的，可用“见</w:t>
      </w:r>
      <w:r>
        <w:rPr>
          <w:rFonts w:ascii="Times New Roman" w:hAnsi="Times New Roman" w:eastAsia="仿宋_GB2312"/>
          <w:color w:val="000000" w:themeColor="text1"/>
          <w:spacing w:val="-6"/>
          <w:sz w:val="30"/>
          <w:szCs w:val="30"/>
          <w14:textFill>
            <w14:solidFill>
              <w14:schemeClr w14:val="tx1"/>
            </w14:solidFill>
          </w14:textFill>
        </w:rPr>
        <w:t>……”</w:t>
      </w:r>
      <w:r>
        <w:rPr>
          <w:rFonts w:hint="eastAsia" w:ascii="Times New Roman" w:hAnsi="Times New Roman" w:eastAsia="仿宋_GB2312"/>
          <w:color w:val="000000" w:themeColor="text1"/>
          <w:spacing w:val="-6"/>
          <w:sz w:val="30"/>
          <w:szCs w:val="30"/>
          <w14:textFill>
            <w14:solidFill>
              <w14:schemeClr w14:val="tx1"/>
            </w14:solidFill>
          </w14:textFill>
        </w:rPr>
        <w:t>方式处理。</w:t>
      </w:r>
    </w:p>
    <w:p w14:paraId="10B8700A">
      <w:pPr>
        <w:widowControl/>
        <w:ind w:firstLine="576" w:firstLineChars="200"/>
        <w:rPr>
          <w:rFonts w:ascii="Times New Roman" w:hAnsi="Times New Roman" w:eastAsia="仿宋_GB2312"/>
          <w:color w:val="000000" w:themeColor="text1"/>
          <w:spacing w:val="-6"/>
          <w:sz w:val="30"/>
          <w:szCs w:val="30"/>
          <w14:textFill>
            <w14:solidFill>
              <w14:schemeClr w14:val="tx1"/>
            </w14:solidFill>
          </w14:textFill>
        </w:rPr>
      </w:pPr>
      <w:r>
        <w:rPr>
          <w:rFonts w:hint="eastAsia" w:ascii="Times New Roman" w:hAnsi="Times New Roman" w:eastAsia="仿宋_GB2312"/>
          <w:color w:val="000000" w:themeColor="text1"/>
          <w:spacing w:val="-6"/>
          <w:sz w:val="30"/>
          <w:szCs w:val="30"/>
          <w14:textFill>
            <w14:solidFill>
              <w14:schemeClr w14:val="tx1"/>
            </w14:solidFill>
          </w14:textFill>
        </w:rPr>
        <w:t>4.持续改进证据清单电子版以PDF格式</w:t>
      </w:r>
      <w:r>
        <w:rPr>
          <w:rFonts w:ascii="Times New Roman" w:hAnsi="Times New Roman" w:eastAsia="仿宋_GB2312"/>
          <w:color w:val="000000" w:themeColor="text1"/>
          <w:spacing w:val="-6"/>
          <w:sz w:val="30"/>
          <w:szCs w:val="30"/>
          <w14:textFill>
            <w14:solidFill>
              <w14:schemeClr w14:val="tx1"/>
            </w14:solidFill>
          </w14:textFill>
        </w:rPr>
        <w:t>上传至师范类专业</w:t>
      </w:r>
      <w:r>
        <w:rPr>
          <w:rFonts w:hint="eastAsia" w:ascii="Times New Roman" w:hAnsi="Times New Roman" w:eastAsia="仿宋_GB2312"/>
          <w:color w:val="000000" w:themeColor="text1"/>
          <w:spacing w:val="-6"/>
          <w:sz w:val="30"/>
          <w:szCs w:val="30"/>
          <w14:textFill>
            <w14:solidFill>
              <w14:schemeClr w14:val="tx1"/>
            </w14:solidFill>
          </w14:textFill>
        </w:rPr>
        <w:t>认证</w:t>
      </w:r>
      <w:r>
        <w:rPr>
          <w:rFonts w:ascii="Times New Roman" w:hAnsi="Times New Roman" w:eastAsia="仿宋_GB2312"/>
          <w:color w:val="000000" w:themeColor="text1"/>
          <w:spacing w:val="-6"/>
          <w:sz w:val="30"/>
          <w:szCs w:val="30"/>
          <w14:textFill>
            <w14:solidFill>
              <w14:schemeClr w14:val="tx1"/>
            </w14:solidFill>
          </w14:textFill>
        </w:rPr>
        <w:t>管理信息系统</w:t>
      </w:r>
      <w:r>
        <w:rPr>
          <w:rFonts w:hint="eastAsia" w:ascii="Times New Roman" w:hAnsi="Times New Roman" w:eastAsia="仿宋_GB2312"/>
          <w:color w:val="000000" w:themeColor="text1"/>
          <w:spacing w:val="-6"/>
          <w:sz w:val="30"/>
          <w:szCs w:val="30"/>
          <w14:textFill>
            <w14:solidFill>
              <w14:schemeClr w14:val="tx1"/>
            </w14:solidFill>
          </w14:textFill>
        </w:rPr>
        <w:t>，不要上传压缩文件，一个文件中包含多个材料，建议做目录和链接，便于专家查找。</w:t>
      </w:r>
    </w:p>
    <w:p w14:paraId="0EAEDE51">
      <w:pPr>
        <w:pStyle w:val="16"/>
        <w:widowControl/>
        <w:numPr>
          <w:ilvl w:val="0"/>
          <w:numId w:val="2"/>
        </w:numPr>
        <w:ind w:firstLineChars="0"/>
        <w:jc w:val="left"/>
        <w:rPr>
          <w:rFonts w:ascii="Times New Roman" w:hAnsi="Times New Roman" w:eastAsia="仿宋_GB2312"/>
          <w:color w:val="000000" w:themeColor="text1"/>
          <w:spacing w:val="-6"/>
          <w:sz w:val="30"/>
          <w:szCs w:val="30"/>
          <w14:textFill>
            <w14:solidFill>
              <w14:schemeClr w14:val="tx1"/>
            </w14:solidFill>
          </w14:textFill>
        </w:rPr>
      </w:pPr>
      <w:r>
        <w:rPr>
          <w:rFonts w:ascii="Times New Roman" w:hAnsi="Times New Roman" w:eastAsia="仿宋_GB2312"/>
          <w:color w:val="000000" w:themeColor="text1"/>
          <w:spacing w:val="-6"/>
          <w:sz w:val="30"/>
          <w:szCs w:val="30"/>
          <w14:textFill>
            <w14:solidFill>
              <w14:schemeClr w14:val="tx1"/>
            </w14:solidFill>
          </w14:textFill>
        </w:rPr>
        <w:br w:type="page"/>
      </w:r>
    </w:p>
    <w:p w14:paraId="6593831E">
      <w:pPr>
        <w:widowControl/>
        <w:ind w:firstLine="578" w:firstLineChars="200"/>
        <w:rPr>
          <w:rFonts w:ascii="Times New Roman" w:hAnsi="Times New Roman" w:eastAsia="黑体" w:cs="Times New Roman"/>
          <w:b/>
          <w:color w:val="000000" w:themeColor="text1"/>
          <w:spacing w:val="-6"/>
          <w:sz w:val="30"/>
          <w:szCs w:val="30"/>
          <w14:textFill>
            <w14:solidFill>
              <w14:schemeClr w14:val="tx1"/>
            </w14:solidFill>
          </w14:textFill>
        </w:rPr>
      </w:pPr>
      <w:r>
        <w:rPr>
          <w:rFonts w:hint="eastAsia" w:ascii="Times New Roman" w:hAnsi="Times New Roman" w:eastAsia="黑体" w:cs="Times New Roman"/>
          <w:b/>
          <w:color w:val="000000" w:themeColor="text1"/>
          <w:spacing w:val="-6"/>
          <w:sz w:val="30"/>
          <w:szCs w:val="30"/>
          <w14:textFill>
            <w14:solidFill>
              <w14:schemeClr w14:val="tx1"/>
            </w14:solidFill>
          </w14:textFill>
        </w:rPr>
        <w:t>一、专业情况简介</w:t>
      </w:r>
    </w:p>
    <w:p w14:paraId="671A10DB">
      <w:pPr>
        <w:widowControl/>
        <w:ind w:firstLine="576" w:firstLineChars="200"/>
        <w:rPr>
          <w:rFonts w:ascii="Times New Roman" w:hAnsi="Times New Roman" w:eastAsia="仿宋_GB2312" w:cs="Times New Roman"/>
          <w:color w:val="000000" w:themeColor="text1"/>
          <w:spacing w:val="-6"/>
          <w:sz w:val="30"/>
          <w:szCs w:val="30"/>
          <w14:textFill>
            <w14:solidFill>
              <w14:schemeClr w14:val="tx1"/>
            </w14:solidFill>
          </w14:textFill>
        </w:rPr>
      </w:pPr>
      <w:r>
        <w:rPr>
          <w:rFonts w:hint="eastAsia" w:ascii="Times New Roman" w:hAnsi="Times New Roman" w:eastAsia="仿宋_GB2312" w:cs="Times New Roman"/>
          <w:color w:val="000000" w:themeColor="text1"/>
          <w:spacing w:val="-6"/>
          <w:sz w:val="30"/>
          <w:szCs w:val="30"/>
          <w14:textFill>
            <w14:solidFill>
              <w14:schemeClr w14:val="tx1"/>
            </w14:solidFill>
          </w14:textFill>
        </w:rPr>
        <w:t>（简要介绍专业与认证相关的基本现状，本轮认证结果，认证有效期起止时间等。</w:t>
      </w:r>
      <w:r>
        <w:rPr>
          <w:rFonts w:ascii="Times New Roman" w:hAnsi="Times New Roman" w:eastAsia="仿宋_GB2312" w:cs="Times New Roman"/>
          <w:color w:val="000000" w:themeColor="text1"/>
          <w:spacing w:val="-6"/>
          <w:sz w:val="30"/>
          <w:szCs w:val="30"/>
          <w14:textFill>
            <w14:solidFill>
              <w14:schemeClr w14:val="tx1"/>
            </w14:solidFill>
          </w14:textFill>
        </w:rPr>
        <w:t>500</w:t>
      </w:r>
      <w:r>
        <w:rPr>
          <w:rFonts w:hint="eastAsia" w:ascii="Times New Roman" w:hAnsi="Times New Roman" w:eastAsia="仿宋_GB2312" w:cs="Times New Roman"/>
          <w:color w:val="000000" w:themeColor="text1"/>
          <w:spacing w:val="-6"/>
          <w:sz w:val="30"/>
          <w:szCs w:val="30"/>
          <w14:textFill>
            <w14:solidFill>
              <w14:schemeClr w14:val="tx1"/>
            </w14:solidFill>
          </w14:textFill>
        </w:rPr>
        <w:t>字以内）</w:t>
      </w:r>
    </w:p>
    <w:p w14:paraId="6E057E2B">
      <w:pPr>
        <w:widowControl/>
        <w:ind w:firstLine="578" w:firstLineChars="200"/>
        <w:rPr>
          <w:rFonts w:ascii="Times New Roman" w:hAnsi="Times New Roman" w:eastAsia="黑体" w:cs="Times New Roman"/>
          <w:b/>
          <w:color w:val="000000" w:themeColor="text1"/>
          <w:spacing w:val="-6"/>
          <w:sz w:val="30"/>
          <w:szCs w:val="30"/>
          <w14:textFill>
            <w14:solidFill>
              <w14:schemeClr w14:val="tx1"/>
            </w14:solidFill>
          </w14:textFill>
        </w:rPr>
      </w:pPr>
      <w:r>
        <w:rPr>
          <w:rFonts w:hint="eastAsia" w:ascii="Times New Roman" w:hAnsi="Times New Roman" w:eastAsia="黑体" w:cs="Times New Roman"/>
          <w:b/>
          <w:color w:val="000000" w:themeColor="text1"/>
          <w:spacing w:val="-6"/>
          <w:sz w:val="30"/>
          <w:szCs w:val="30"/>
          <w14:textFill>
            <w14:solidFill>
              <w14:schemeClr w14:val="tx1"/>
            </w14:solidFill>
          </w14:textFill>
        </w:rPr>
        <w:t>二、持续改进证据清单</w:t>
      </w:r>
    </w:p>
    <w:p w14:paraId="17AE5515">
      <w:pPr>
        <w:widowControl/>
        <w:jc w:val="center"/>
        <w:rPr>
          <w:rFonts w:ascii="Times New Roman" w:hAnsi="Times New Roman" w:cs="Times New Roman"/>
          <w:color w:val="000000" w:themeColor="text1"/>
          <w:spacing w:val="-6"/>
          <w:sz w:val="24"/>
          <w:szCs w:val="24"/>
          <w14:textFill>
            <w14:solidFill>
              <w14:schemeClr w14:val="tx1"/>
            </w14:solidFill>
          </w14:textFill>
        </w:rPr>
        <w:sectPr>
          <w:footerReference r:id="rId3" w:type="default"/>
          <w:pgSz w:w="11906" w:h="16838"/>
          <w:pgMar w:top="1440" w:right="1800" w:bottom="1440" w:left="1800" w:header="851" w:footer="992" w:gutter="0"/>
          <w:cols w:space="425" w:num="1"/>
          <w:docGrid w:type="lines" w:linePitch="312" w:charSpace="0"/>
        </w:sectPr>
      </w:pPr>
    </w:p>
    <w:p w14:paraId="43840BFD">
      <w:pPr>
        <w:widowControl/>
        <w:jc w:val="center"/>
        <w:rPr>
          <w:rFonts w:ascii="Times New Roman" w:hAnsi="Times New Roman" w:cs="Times New Roman"/>
          <w:b/>
          <w:bCs/>
          <w:color w:val="000000" w:themeColor="text1"/>
          <w:spacing w:val="-6"/>
          <w:sz w:val="24"/>
          <w:szCs w:val="24"/>
          <w14:textFill>
            <w14:solidFill>
              <w14:schemeClr w14:val="tx1"/>
            </w14:solidFill>
          </w14:textFill>
        </w:rPr>
      </w:pPr>
      <w:bookmarkStart w:id="6" w:name="_Hlk140076634"/>
      <w:r>
        <w:rPr>
          <w:rFonts w:hint="eastAsia" w:ascii="Times New Roman" w:hAnsi="Times New Roman" w:cs="Times New Roman"/>
          <w:b/>
          <w:bCs/>
          <w:color w:val="000000" w:themeColor="text1"/>
          <w:spacing w:val="-6"/>
          <w:sz w:val="24"/>
          <w:szCs w:val="24"/>
          <w14:textFill>
            <w14:solidFill>
              <w14:schemeClr w14:val="tx1"/>
            </w14:solidFill>
          </w14:textFill>
        </w:rPr>
        <w:t>普通高等学校师范类专业认证持续改进证据清单</w:t>
      </w:r>
    </w:p>
    <w:tbl>
      <w:tblPr>
        <w:tblStyle w:val="8"/>
        <w:tblW w:w="1392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1163"/>
        <w:gridCol w:w="3544"/>
        <w:gridCol w:w="2268"/>
        <w:gridCol w:w="2126"/>
        <w:gridCol w:w="3827"/>
      </w:tblGrid>
      <w:tr w14:paraId="7E268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993" w:type="dxa"/>
            <w:shd w:val="clear" w:color="auto" w:fill="auto"/>
            <w:vAlign w:val="center"/>
          </w:tcPr>
          <w:p w14:paraId="3BCCCBF7">
            <w:pPr>
              <w:widowControl/>
              <w:jc w:val="left"/>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　</w:t>
            </w:r>
          </w:p>
        </w:tc>
        <w:tc>
          <w:tcPr>
            <w:tcW w:w="1163" w:type="dxa"/>
            <w:shd w:val="clear" w:color="auto" w:fill="auto"/>
            <w:vAlign w:val="center"/>
          </w:tcPr>
          <w:p w14:paraId="3AB9A184">
            <w:pPr>
              <w:widowControl/>
              <w:jc w:val="center"/>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对标</w:t>
            </w:r>
          </w:p>
          <w:p w14:paraId="7E76162C">
            <w:pPr>
              <w:widowControl/>
              <w:jc w:val="center"/>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改进项</w:t>
            </w:r>
          </w:p>
        </w:tc>
        <w:tc>
          <w:tcPr>
            <w:tcW w:w="3544" w:type="dxa"/>
            <w:shd w:val="clear" w:color="auto" w:fill="auto"/>
            <w:vAlign w:val="center"/>
          </w:tcPr>
          <w:p w14:paraId="3C2207E9">
            <w:pPr>
              <w:widowControl/>
              <w:jc w:val="center"/>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举证要求</w:t>
            </w:r>
          </w:p>
        </w:tc>
        <w:tc>
          <w:tcPr>
            <w:tcW w:w="2268" w:type="dxa"/>
            <w:shd w:val="clear" w:color="auto" w:fill="auto"/>
            <w:vAlign w:val="center"/>
          </w:tcPr>
          <w:p w14:paraId="1A96362F">
            <w:pPr>
              <w:widowControl/>
              <w:jc w:val="center"/>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认证报告</w:t>
            </w:r>
          </w:p>
          <w:p w14:paraId="0096461F">
            <w:pPr>
              <w:widowControl/>
              <w:jc w:val="center"/>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所列问题</w:t>
            </w:r>
          </w:p>
        </w:tc>
        <w:tc>
          <w:tcPr>
            <w:tcW w:w="2126" w:type="dxa"/>
            <w:shd w:val="clear" w:color="auto" w:fill="auto"/>
            <w:vAlign w:val="center"/>
          </w:tcPr>
          <w:p w14:paraId="6B58E850">
            <w:pPr>
              <w:widowControl/>
              <w:jc w:val="center"/>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改进措施和落实效果的简要说明</w:t>
            </w:r>
          </w:p>
        </w:tc>
        <w:tc>
          <w:tcPr>
            <w:tcW w:w="3827" w:type="dxa"/>
            <w:shd w:val="clear" w:color="auto" w:fill="auto"/>
            <w:vAlign w:val="center"/>
          </w:tcPr>
          <w:p w14:paraId="200CC9E3">
            <w:pPr>
              <w:widowControl/>
              <w:jc w:val="center"/>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支撑证据</w:t>
            </w:r>
          </w:p>
          <w:p w14:paraId="25A9CCE7">
            <w:pPr>
              <w:widowControl/>
              <w:jc w:val="center"/>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（含改进措施证据和落实效果证据）</w:t>
            </w:r>
          </w:p>
        </w:tc>
      </w:tr>
      <w:tr w14:paraId="46C1B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993" w:type="dxa"/>
            <w:vMerge w:val="restart"/>
            <w:shd w:val="clear" w:color="auto" w:fill="auto"/>
            <w:vAlign w:val="center"/>
          </w:tcPr>
          <w:p w14:paraId="27B629F5">
            <w:pPr>
              <w:widowControl/>
              <w:jc w:val="center"/>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产出主线改进证据</w:t>
            </w:r>
          </w:p>
        </w:tc>
        <w:tc>
          <w:tcPr>
            <w:tcW w:w="1163" w:type="dxa"/>
            <w:shd w:val="clear" w:color="auto" w:fill="auto"/>
            <w:vAlign w:val="center"/>
          </w:tcPr>
          <w:p w14:paraId="12746DC1">
            <w:pPr>
              <w:widowControl/>
              <w:jc w:val="center"/>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培养</w:t>
            </w:r>
          </w:p>
          <w:p w14:paraId="17A33F1C">
            <w:pPr>
              <w:widowControl/>
              <w:jc w:val="center"/>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目标</w:t>
            </w:r>
          </w:p>
        </w:tc>
        <w:tc>
          <w:tcPr>
            <w:tcW w:w="3544" w:type="dxa"/>
            <w:shd w:val="clear" w:color="auto" w:fill="auto"/>
            <w:vAlign w:val="center"/>
          </w:tcPr>
          <w:p w14:paraId="4A2DE40E">
            <w:pPr>
              <w:widowControl/>
              <w:rPr>
                <w:rFonts w:ascii="Times New Roman" w:hAnsi="Times New Roman" w:eastAsia="宋体" w:cs="宋体"/>
                <w:color w:val="FF0000"/>
                <w:kern w:val="0"/>
                <w:sz w:val="22"/>
              </w:rPr>
            </w:pPr>
            <w:r>
              <w:rPr>
                <w:rFonts w:hint="eastAsia" w:ascii="Times New Roman" w:hAnsi="Times New Roman" w:eastAsia="宋体" w:cs="宋体"/>
                <w:color w:val="FF0000"/>
                <w:kern w:val="0"/>
                <w:sz w:val="22"/>
              </w:rPr>
              <w:t>1</w:t>
            </w:r>
            <w:r>
              <w:rPr>
                <w:rFonts w:ascii="Times New Roman" w:hAnsi="Times New Roman" w:eastAsia="宋体" w:cs="宋体"/>
                <w:color w:val="FF0000"/>
                <w:kern w:val="0"/>
                <w:sz w:val="22"/>
              </w:rPr>
              <w:t>.</w:t>
            </w:r>
            <w:r>
              <w:rPr>
                <w:rFonts w:hint="eastAsia" w:ascii="Times New Roman" w:hAnsi="Times New Roman" w:eastAsia="宋体" w:cs="宋体"/>
                <w:color w:val="FF0000"/>
                <w:kern w:val="0"/>
                <w:sz w:val="22"/>
              </w:rPr>
              <w:t>建有完善培养目标的工作机制。</w:t>
            </w:r>
            <w:r>
              <w:rPr>
                <w:rFonts w:ascii="Times New Roman" w:hAnsi="Times New Roman" w:eastAsia="宋体" w:cs="宋体"/>
                <w:color w:val="FF0000"/>
                <w:kern w:val="0"/>
                <w:sz w:val="22"/>
              </w:rPr>
              <w:t>4</w:t>
            </w:r>
            <w:r>
              <w:rPr>
                <w:rFonts w:hint="eastAsia" w:ascii="Times New Roman" w:hAnsi="Times New Roman" w:eastAsia="宋体" w:cs="宋体"/>
                <w:color w:val="FF0000"/>
                <w:kern w:val="0"/>
                <w:sz w:val="22"/>
              </w:rPr>
              <w:t>年之内，至少开展一次培养目标的修订工作，有面向工作岗位的需求调研。</w:t>
            </w:r>
          </w:p>
          <w:p w14:paraId="5D92DC0E">
            <w:pPr>
              <w:widowControl/>
              <w:rPr>
                <w:rFonts w:ascii="Times New Roman" w:hAnsi="Times New Roman" w:eastAsia="宋体" w:cs="宋体"/>
                <w:color w:val="FF0000"/>
                <w:kern w:val="0"/>
                <w:sz w:val="22"/>
              </w:rPr>
            </w:pPr>
            <w:r>
              <w:rPr>
                <w:rFonts w:ascii="Times New Roman" w:hAnsi="Times New Roman" w:eastAsia="宋体" w:cs="宋体"/>
                <w:color w:val="FF0000"/>
                <w:kern w:val="0"/>
                <w:sz w:val="22"/>
              </w:rPr>
              <w:t>2.</w:t>
            </w:r>
            <w:r>
              <w:rPr>
                <w:rFonts w:hint="eastAsia" w:ascii="Times New Roman" w:hAnsi="Times New Roman" w:eastAsia="宋体" w:cs="宋体"/>
                <w:color w:val="FF0000"/>
                <w:kern w:val="0"/>
                <w:sz w:val="22"/>
              </w:rPr>
              <w:t>用字体加粗的方式标识培养目标修订的内容。</w:t>
            </w:r>
          </w:p>
          <w:p w14:paraId="5F637414">
            <w:pPr>
              <w:widowControl/>
              <w:rPr>
                <w:rFonts w:ascii="Times New Roman" w:hAnsi="Times New Roman" w:eastAsia="宋体" w:cs="宋体"/>
                <w:color w:val="FF0000"/>
                <w:kern w:val="0"/>
                <w:sz w:val="22"/>
              </w:rPr>
            </w:pPr>
            <w:r>
              <w:rPr>
                <w:rFonts w:ascii="Times New Roman" w:hAnsi="Times New Roman" w:eastAsia="宋体" w:cs="宋体"/>
                <w:color w:val="FF0000"/>
                <w:kern w:val="0"/>
                <w:sz w:val="22"/>
              </w:rPr>
              <w:t>3.</w:t>
            </w:r>
            <w:r>
              <w:rPr>
                <w:rFonts w:hint="eastAsia" w:ascii="Times New Roman" w:hAnsi="Times New Roman" w:eastAsia="宋体" w:cs="宋体"/>
                <w:color w:val="FF0000"/>
                <w:kern w:val="0"/>
                <w:sz w:val="22"/>
              </w:rPr>
              <w:t>有一定数量的利益相关者参与培养目标合理性评价和目标修订，有相关的过程记录。</w:t>
            </w:r>
          </w:p>
        </w:tc>
        <w:tc>
          <w:tcPr>
            <w:tcW w:w="2268" w:type="dxa"/>
            <w:shd w:val="clear" w:color="auto" w:fill="auto"/>
          </w:tcPr>
          <w:p w14:paraId="73A02D3B">
            <w:pPr>
              <w:widowControl/>
              <w:jc w:val="left"/>
              <w:rPr>
                <w:rFonts w:ascii="Times New Roman" w:hAnsi="Times New Roman" w:cs="宋体"/>
                <w:color w:val="000000" w:themeColor="text1"/>
                <w:kern w:val="0"/>
                <w:sz w:val="24"/>
                <w:szCs w:val="24"/>
                <w14:textFill>
                  <w14:solidFill>
                    <w14:schemeClr w14:val="tx1"/>
                  </w14:solidFill>
                </w14:textFill>
              </w:rPr>
            </w:pPr>
            <w:r>
              <w:rPr>
                <w:rFonts w:hint="eastAsia" w:ascii="Times New Roman" w:hAnsi="Times New Roman" w:cs="宋体"/>
                <w:color w:val="000000" w:themeColor="text1"/>
                <w:kern w:val="0"/>
                <w:sz w:val="24"/>
                <w:szCs w:val="24"/>
                <w14:textFill>
                  <w14:solidFill>
                    <w14:schemeClr w14:val="tx1"/>
                  </w14:solidFill>
                </w14:textFill>
              </w:rPr>
              <w:t>1</w:t>
            </w:r>
            <w:r>
              <w:rPr>
                <w:rFonts w:ascii="Times New Roman" w:hAnsi="Times New Roman" w:cs="宋体"/>
                <w:color w:val="000000" w:themeColor="text1"/>
                <w:kern w:val="0"/>
                <w:sz w:val="24"/>
                <w:szCs w:val="24"/>
                <w14:textFill>
                  <w14:solidFill>
                    <w14:schemeClr w14:val="tx1"/>
                  </w14:solidFill>
                </w14:textFill>
              </w:rPr>
              <w:t>.</w:t>
            </w:r>
          </w:p>
          <w:p w14:paraId="62F42698">
            <w:pPr>
              <w:widowControl/>
              <w:jc w:val="left"/>
              <w:rPr>
                <w:rFonts w:ascii="Times New Roman" w:hAnsi="Times New Roman" w:cs="宋体"/>
                <w:color w:val="000000" w:themeColor="text1"/>
                <w:kern w:val="0"/>
                <w:sz w:val="24"/>
                <w:szCs w:val="24"/>
                <w14:textFill>
                  <w14:solidFill>
                    <w14:schemeClr w14:val="tx1"/>
                  </w14:solidFill>
                </w14:textFill>
              </w:rPr>
            </w:pPr>
            <w:r>
              <w:rPr>
                <w:rFonts w:hint="eastAsia" w:ascii="Times New Roman" w:hAnsi="Times New Roman" w:cs="宋体"/>
                <w:color w:val="000000" w:themeColor="text1"/>
                <w:kern w:val="0"/>
                <w:sz w:val="24"/>
                <w:szCs w:val="24"/>
                <w14:textFill>
                  <w14:solidFill>
                    <w14:schemeClr w14:val="tx1"/>
                  </w14:solidFill>
                </w14:textFill>
              </w:rPr>
              <w:t>2</w:t>
            </w:r>
            <w:r>
              <w:rPr>
                <w:rFonts w:ascii="Times New Roman" w:hAnsi="Times New Roman" w:cs="宋体"/>
                <w:color w:val="000000" w:themeColor="text1"/>
                <w:kern w:val="0"/>
                <w:sz w:val="24"/>
                <w:szCs w:val="24"/>
                <w14:textFill>
                  <w14:solidFill>
                    <w14:schemeClr w14:val="tx1"/>
                  </w14:solidFill>
                </w14:textFill>
              </w:rPr>
              <w:t>.</w:t>
            </w:r>
          </w:p>
          <w:p w14:paraId="4B79804A">
            <w:pPr>
              <w:widowControl/>
              <w:jc w:val="left"/>
              <w:rPr>
                <w:rFonts w:ascii="Times New Roman" w:hAnsi="Times New Roman" w:cs="宋体"/>
                <w:color w:val="000000" w:themeColor="text1"/>
                <w:kern w:val="0"/>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t>
            </w:r>
          </w:p>
          <w:p w14:paraId="4081DBCD">
            <w:pPr>
              <w:rPr>
                <w:rFonts w:ascii="Times New Roman" w:hAnsi="Times New Roman" w:cs="宋体"/>
                <w:color w:val="000000" w:themeColor="text1"/>
                <w:sz w:val="24"/>
                <w:szCs w:val="24"/>
                <w14:textFill>
                  <w14:solidFill>
                    <w14:schemeClr w14:val="tx1"/>
                  </w14:solidFill>
                </w14:textFill>
              </w:rPr>
            </w:pPr>
          </w:p>
        </w:tc>
        <w:tc>
          <w:tcPr>
            <w:tcW w:w="2126" w:type="dxa"/>
            <w:shd w:val="clear" w:color="auto" w:fill="auto"/>
          </w:tcPr>
          <w:p w14:paraId="449A7C75">
            <w:pPr>
              <w:widowControl/>
              <w:jc w:val="left"/>
              <w:rPr>
                <w:rFonts w:ascii="Times New Roman" w:hAnsi="Times New Roman" w:cs="宋体"/>
                <w:color w:val="000000" w:themeColor="text1"/>
                <w:kern w:val="0"/>
                <w:sz w:val="24"/>
                <w:szCs w:val="24"/>
                <w14:textFill>
                  <w14:solidFill>
                    <w14:schemeClr w14:val="tx1"/>
                  </w14:solidFill>
                </w14:textFill>
              </w:rPr>
            </w:pPr>
            <w:r>
              <w:rPr>
                <w:rFonts w:hint="eastAsia" w:ascii="Times New Roman" w:hAnsi="Times New Roman" w:cs="宋体"/>
                <w:color w:val="000000" w:themeColor="text1"/>
                <w:kern w:val="0"/>
                <w:sz w:val="24"/>
                <w:szCs w:val="24"/>
                <w14:textFill>
                  <w14:solidFill>
                    <w14:schemeClr w14:val="tx1"/>
                  </w14:solidFill>
                </w14:textFill>
              </w:rPr>
              <w:t>1</w:t>
            </w:r>
            <w:r>
              <w:rPr>
                <w:rFonts w:ascii="Times New Roman" w:hAnsi="Times New Roman" w:cs="宋体"/>
                <w:color w:val="000000" w:themeColor="text1"/>
                <w:kern w:val="0"/>
                <w:sz w:val="24"/>
                <w:szCs w:val="24"/>
                <w14:textFill>
                  <w14:solidFill>
                    <w14:schemeClr w14:val="tx1"/>
                  </w14:solidFill>
                </w14:textFill>
              </w:rPr>
              <w:t>.</w:t>
            </w:r>
          </w:p>
          <w:p w14:paraId="75A5650D">
            <w:pPr>
              <w:widowControl/>
              <w:jc w:val="left"/>
              <w:rPr>
                <w:rFonts w:ascii="Times New Roman" w:hAnsi="Times New Roman" w:cs="宋体"/>
                <w:color w:val="000000" w:themeColor="text1"/>
                <w:kern w:val="0"/>
                <w:sz w:val="24"/>
                <w:szCs w:val="24"/>
                <w14:textFill>
                  <w14:solidFill>
                    <w14:schemeClr w14:val="tx1"/>
                  </w14:solidFill>
                </w14:textFill>
              </w:rPr>
            </w:pPr>
            <w:r>
              <w:rPr>
                <w:rFonts w:hint="eastAsia" w:ascii="Times New Roman" w:hAnsi="Times New Roman" w:cs="宋体"/>
                <w:color w:val="000000" w:themeColor="text1"/>
                <w:kern w:val="0"/>
                <w:sz w:val="24"/>
                <w:szCs w:val="24"/>
                <w14:textFill>
                  <w14:solidFill>
                    <w14:schemeClr w14:val="tx1"/>
                  </w14:solidFill>
                </w14:textFill>
              </w:rPr>
              <w:t>2</w:t>
            </w:r>
            <w:r>
              <w:rPr>
                <w:rFonts w:ascii="Times New Roman" w:hAnsi="Times New Roman" w:cs="宋体"/>
                <w:color w:val="000000" w:themeColor="text1"/>
                <w:kern w:val="0"/>
                <w:sz w:val="24"/>
                <w:szCs w:val="24"/>
                <w14:textFill>
                  <w14:solidFill>
                    <w14:schemeClr w14:val="tx1"/>
                  </w14:solidFill>
                </w14:textFill>
              </w:rPr>
              <w:t>.</w:t>
            </w:r>
          </w:p>
          <w:p w14:paraId="652287AD">
            <w:pPr>
              <w:widowControl/>
              <w:jc w:val="left"/>
              <w:rPr>
                <w:rFonts w:ascii="Times New Roman" w:hAnsi="Times New Roman" w:cs="宋体"/>
                <w:color w:val="000000" w:themeColor="text1"/>
                <w:kern w:val="0"/>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t>
            </w:r>
          </w:p>
          <w:p w14:paraId="20A94B97">
            <w:pPr>
              <w:rPr>
                <w:rFonts w:ascii="Times New Roman" w:hAnsi="Times New Roman" w:cs="宋体"/>
                <w:color w:val="000000" w:themeColor="text1"/>
                <w:sz w:val="24"/>
                <w:szCs w:val="24"/>
                <w14:textFill>
                  <w14:solidFill>
                    <w14:schemeClr w14:val="tx1"/>
                  </w14:solidFill>
                </w14:textFill>
              </w:rPr>
            </w:pPr>
          </w:p>
        </w:tc>
        <w:tc>
          <w:tcPr>
            <w:tcW w:w="3827" w:type="dxa"/>
            <w:shd w:val="clear" w:color="auto" w:fill="auto"/>
          </w:tcPr>
          <w:p w14:paraId="50DA1BC4">
            <w:pPr>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1</w:t>
            </w:r>
            <w:r>
              <w:rPr>
                <w:rFonts w:ascii="Times New Roman" w:hAnsi="Times New Roman"/>
                <w:color w:val="000000" w:themeColor="text1"/>
                <w:sz w:val="24"/>
                <w:szCs w:val="24"/>
                <w14:textFill>
                  <w14:solidFill>
                    <w14:schemeClr w14:val="tx1"/>
                  </w14:solidFill>
                </w14:textFill>
              </w:rPr>
              <w:t>.1</w:t>
            </w:r>
            <w:r>
              <w:rPr>
                <w:rFonts w:hint="eastAsia" w:ascii="Times New Roman" w:hAnsi="Times New Roman"/>
                <w:color w:val="000000" w:themeColor="text1"/>
                <w:sz w:val="24"/>
                <w:szCs w:val="24"/>
                <w14:textFill>
                  <w14:solidFill>
                    <w14:schemeClr w14:val="tx1"/>
                  </w14:solidFill>
                </w14:textFill>
              </w:rPr>
              <w:t>证据名称，建议做超链接</w:t>
            </w:r>
          </w:p>
          <w:p w14:paraId="5A68154E">
            <w:pPr>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1</w:t>
            </w:r>
            <w:r>
              <w:rPr>
                <w:rFonts w:ascii="Times New Roman" w:hAnsi="Times New Roman"/>
                <w:color w:val="000000" w:themeColor="text1"/>
                <w:sz w:val="24"/>
                <w:szCs w:val="24"/>
                <w14:textFill>
                  <w14:solidFill>
                    <w14:schemeClr w14:val="tx1"/>
                  </w14:solidFill>
                </w14:textFill>
              </w:rPr>
              <w:t>.2</w:t>
            </w:r>
          </w:p>
          <w:p w14:paraId="660628C6">
            <w:pPr>
              <w:widowControl/>
              <w:jc w:val="left"/>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w:t>
            </w:r>
            <w:r>
              <w:rPr>
                <w:rFonts w:hint="eastAsia" w:ascii="Times New Roman" w:hAnsi="Times New Roman"/>
                <w:color w:val="000000" w:themeColor="text1"/>
                <w:sz w:val="24"/>
                <w:szCs w:val="24"/>
                <w14:textFill>
                  <w14:solidFill>
                    <w14:schemeClr w14:val="tx1"/>
                  </w14:solidFill>
                </w14:textFill>
              </w:rPr>
              <w:t>目录可细分，建议不超过三级)</w:t>
            </w:r>
          </w:p>
          <w:p w14:paraId="15573329">
            <w:pPr>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2</w:t>
            </w:r>
            <w:r>
              <w:rPr>
                <w:rFonts w:ascii="Times New Roman" w:hAnsi="Times New Roman"/>
                <w:color w:val="000000" w:themeColor="text1"/>
                <w:sz w:val="24"/>
                <w:szCs w:val="24"/>
                <w14:textFill>
                  <w14:solidFill>
                    <w14:schemeClr w14:val="tx1"/>
                  </w14:solidFill>
                </w14:textFill>
              </w:rPr>
              <w:t>.1</w:t>
            </w:r>
          </w:p>
          <w:p w14:paraId="4D526FB4">
            <w:pPr>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2</w:t>
            </w:r>
            <w:r>
              <w:rPr>
                <w:rFonts w:ascii="Times New Roman" w:hAnsi="Times New Roman"/>
                <w:color w:val="000000" w:themeColor="text1"/>
                <w:sz w:val="24"/>
                <w:szCs w:val="24"/>
                <w14:textFill>
                  <w14:solidFill>
                    <w14:schemeClr w14:val="tx1"/>
                  </w14:solidFill>
                </w14:textFill>
              </w:rPr>
              <w:t>.2</w:t>
            </w:r>
          </w:p>
          <w:p w14:paraId="6E9434FD">
            <w:pPr>
              <w:widowControl/>
              <w:jc w:val="left"/>
              <w:rPr>
                <w:rFonts w:ascii="Times New Roman" w:hAnsi="Times New Roman" w:cs="宋体"/>
                <w:color w:val="000000" w:themeColor="text1"/>
                <w:kern w:val="0"/>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t>
            </w:r>
          </w:p>
        </w:tc>
      </w:tr>
      <w:tr w14:paraId="238D2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993" w:type="dxa"/>
            <w:vMerge w:val="continue"/>
            <w:vAlign w:val="center"/>
          </w:tcPr>
          <w:p w14:paraId="11949CBD">
            <w:pPr>
              <w:widowControl/>
              <w:jc w:val="left"/>
              <w:rPr>
                <w:rFonts w:ascii="Times New Roman" w:hAnsi="Times New Roman" w:eastAsia="宋体" w:cs="宋体"/>
                <w:color w:val="000000" w:themeColor="text1"/>
                <w:kern w:val="0"/>
                <w:sz w:val="22"/>
                <w14:textFill>
                  <w14:solidFill>
                    <w14:schemeClr w14:val="tx1"/>
                  </w14:solidFill>
                </w14:textFill>
              </w:rPr>
            </w:pPr>
          </w:p>
        </w:tc>
        <w:tc>
          <w:tcPr>
            <w:tcW w:w="1163" w:type="dxa"/>
            <w:shd w:val="clear" w:color="auto" w:fill="auto"/>
            <w:vAlign w:val="center"/>
          </w:tcPr>
          <w:p w14:paraId="0D4DAA92">
            <w:pPr>
              <w:widowControl/>
              <w:jc w:val="center"/>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毕业</w:t>
            </w:r>
          </w:p>
          <w:p w14:paraId="77956772">
            <w:pPr>
              <w:widowControl/>
              <w:jc w:val="center"/>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要求</w:t>
            </w:r>
          </w:p>
        </w:tc>
        <w:tc>
          <w:tcPr>
            <w:tcW w:w="3544" w:type="dxa"/>
            <w:shd w:val="clear" w:color="auto" w:fill="auto"/>
            <w:vAlign w:val="center"/>
          </w:tcPr>
          <w:p w14:paraId="08DB9F6A">
            <w:pPr>
              <w:widowControl/>
              <w:rPr>
                <w:rFonts w:ascii="Times New Roman" w:hAnsi="Times New Roman" w:eastAsia="宋体" w:cs="宋体"/>
                <w:color w:val="FF0000"/>
                <w:kern w:val="0"/>
                <w:sz w:val="22"/>
              </w:rPr>
            </w:pPr>
            <w:r>
              <w:rPr>
                <w:rFonts w:hint="eastAsia" w:ascii="Times New Roman" w:hAnsi="Times New Roman" w:eastAsia="宋体" w:cs="宋体"/>
                <w:color w:val="FF0000"/>
                <w:kern w:val="0"/>
                <w:sz w:val="22"/>
              </w:rPr>
              <w:t>1</w:t>
            </w:r>
            <w:r>
              <w:rPr>
                <w:rFonts w:ascii="Times New Roman" w:hAnsi="Times New Roman" w:eastAsia="宋体" w:cs="宋体"/>
                <w:color w:val="FF0000"/>
                <w:kern w:val="0"/>
                <w:sz w:val="22"/>
              </w:rPr>
              <w:t>.</w:t>
            </w:r>
            <w:r>
              <w:rPr>
                <w:rFonts w:hint="eastAsia" w:ascii="Times New Roman" w:hAnsi="Times New Roman" w:eastAsia="宋体" w:cs="宋体"/>
                <w:color w:val="FF0000"/>
                <w:kern w:val="0"/>
                <w:sz w:val="22"/>
              </w:rPr>
              <w:t>建有完善毕业要求的工作机制。</w:t>
            </w:r>
            <w:r>
              <w:rPr>
                <w:rFonts w:ascii="Times New Roman" w:hAnsi="Times New Roman" w:eastAsia="宋体" w:cs="宋体"/>
                <w:color w:val="FF0000"/>
                <w:kern w:val="0"/>
                <w:sz w:val="22"/>
              </w:rPr>
              <w:t>4</w:t>
            </w:r>
            <w:r>
              <w:rPr>
                <w:rFonts w:hint="eastAsia" w:ascii="Times New Roman" w:hAnsi="Times New Roman" w:eastAsia="宋体" w:cs="宋体"/>
                <w:color w:val="FF0000"/>
                <w:kern w:val="0"/>
                <w:sz w:val="22"/>
              </w:rPr>
              <w:t>年之内，至少开展一次毕业要求的修订工作。</w:t>
            </w:r>
          </w:p>
          <w:p w14:paraId="6C7F4F3E">
            <w:pPr>
              <w:widowControl/>
              <w:rPr>
                <w:rFonts w:ascii="Times New Roman" w:hAnsi="Times New Roman" w:eastAsia="宋体" w:cs="宋体"/>
                <w:color w:val="FF0000"/>
                <w:kern w:val="0"/>
                <w:sz w:val="22"/>
              </w:rPr>
            </w:pPr>
            <w:r>
              <w:rPr>
                <w:rFonts w:hint="eastAsia" w:ascii="Times New Roman" w:hAnsi="Times New Roman" w:eastAsia="宋体" w:cs="宋体"/>
                <w:color w:val="FF0000"/>
                <w:kern w:val="0"/>
                <w:sz w:val="22"/>
              </w:rPr>
              <w:t>2</w:t>
            </w:r>
            <w:r>
              <w:rPr>
                <w:rFonts w:ascii="Times New Roman" w:hAnsi="Times New Roman" w:eastAsia="宋体" w:cs="宋体"/>
                <w:color w:val="FF0000"/>
                <w:kern w:val="0"/>
                <w:sz w:val="22"/>
              </w:rPr>
              <w:t>.</w:t>
            </w:r>
            <w:r>
              <w:rPr>
                <w:rFonts w:hint="eastAsia" w:ascii="Times New Roman" w:hAnsi="Times New Roman" w:eastAsia="宋体" w:cs="宋体"/>
                <w:color w:val="FF0000"/>
                <w:kern w:val="0"/>
                <w:sz w:val="22"/>
              </w:rPr>
              <w:t>用字体加粗的方式标识毕业要求修订的内容。</w:t>
            </w:r>
          </w:p>
          <w:p w14:paraId="39AE7A66">
            <w:pPr>
              <w:widowControl/>
              <w:rPr>
                <w:rFonts w:ascii="Times New Roman" w:hAnsi="Times New Roman" w:eastAsia="宋体" w:cs="宋体"/>
                <w:color w:val="FF0000"/>
                <w:kern w:val="0"/>
                <w:sz w:val="22"/>
              </w:rPr>
            </w:pPr>
            <w:r>
              <w:rPr>
                <w:rFonts w:hint="eastAsia" w:ascii="Times New Roman" w:hAnsi="Times New Roman" w:eastAsia="宋体" w:cs="宋体"/>
                <w:color w:val="FF0000"/>
                <w:kern w:val="0"/>
                <w:sz w:val="22"/>
              </w:rPr>
              <w:t>3</w:t>
            </w:r>
            <w:r>
              <w:rPr>
                <w:rFonts w:ascii="Times New Roman" w:hAnsi="Times New Roman" w:eastAsia="宋体" w:cs="宋体"/>
                <w:color w:val="FF0000"/>
                <w:kern w:val="0"/>
                <w:sz w:val="22"/>
              </w:rPr>
              <w:t>.</w:t>
            </w:r>
            <w:r>
              <w:rPr>
                <w:rFonts w:hint="eastAsia" w:ascii="Times New Roman" w:hAnsi="Times New Roman" w:eastAsia="宋体" w:cs="宋体"/>
                <w:color w:val="FF0000"/>
                <w:kern w:val="0"/>
                <w:sz w:val="22"/>
              </w:rPr>
              <w:t>有毕业要求修订的过程记录。</w:t>
            </w:r>
          </w:p>
        </w:tc>
        <w:tc>
          <w:tcPr>
            <w:tcW w:w="2268" w:type="dxa"/>
            <w:shd w:val="clear" w:color="auto" w:fill="auto"/>
            <w:vAlign w:val="center"/>
          </w:tcPr>
          <w:p w14:paraId="759A69CD">
            <w:pPr>
              <w:widowControl/>
              <w:jc w:val="left"/>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　</w:t>
            </w:r>
          </w:p>
        </w:tc>
        <w:tc>
          <w:tcPr>
            <w:tcW w:w="2126" w:type="dxa"/>
            <w:shd w:val="clear" w:color="auto" w:fill="auto"/>
            <w:vAlign w:val="center"/>
          </w:tcPr>
          <w:p w14:paraId="71326026">
            <w:pPr>
              <w:widowControl/>
              <w:jc w:val="left"/>
              <w:rPr>
                <w:rFonts w:ascii="Times New Roman" w:hAnsi="Times New Roman" w:eastAsia="宋体" w:cs="宋体"/>
                <w:color w:val="000000" w:themeColor="text1"/>
                <w:kern w:val="0"/>
                <w:sz w:val="22"/>
                <w14:textFill>
                  <w14:solidFill>
                    <w14:schemeClr w14:val="tx1"/>
                  </w14:solidFill>
                </w14:textFill>
              </w:rPr>
            </w:pPr>
          </w:p>
        </w:tc>
        <w:tc>
          <w:tcPr>
            <w:tcW w:w="3827" w:type="dxa"/>
            <w:shd w:val="clear" w:color="auto" w:fill="auto"/>
            <w:vAlign w:val="center"/>
          </w:tcPr>
          <w:p w14:paraId="3FD9DA01">
            <w:pPr>
              <w:widowControl/>
              <w:jc w:val="left"/>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　</w:t>
            </w:r>
          </w:p>
        </w:tc>
      </w:tr>
      <w:tr w14:paraId="60365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993" w:type="dxa"/>
            <w:vMerge w:val="continue"/>
            <w:vAlign w:val="center"/>
          </w:tcPr>
          <w:p w14:paraId="7A2ACDCD">
            <w:pPr>
              <w:widowControl/>
              <w:jc w:val="left"/>
              <w:rPr>
                <w:rFonts w:ascii="Times New Roman" w:hAnsi="Times New Roman" w:eastAsia="宋体" w:cs="宋体"/>
                <w:color w:val="000000" w:themeColor="text1"/>
                <w:kern w:val="0"/>
                <w:sz w:val="22"/>
                <w14:textFill>
                  <w14:solidFill>
                    <w14:schemeClr w14:val="tx1"/>
                  </w14:solidFill>
                </w14:textFill>
              </w:rPr>
            </w:pPr>
          </w:p>
        </w:tc>
        <w:tc>
          <w:tcPr>
            <w:tcW w:w="1163" w:type="dxa"/>
            <w:shd w:val="clear" w:color="auto" w:fill="auto"/>
            <w:vAlign w:val="center"/>
          </w:tcPr>
          <w:p w14:paraId="572631D3">
            <w:pPr>
              <w:widowControl/>
              <w:jc w:val="center"/>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课程</w:t>
            </w:r>
          </w:p>
          <w:p w14:paraId="6F524B55">
            <w:pPr>
              <w:widowControl/>
              <w:jc w:val="center"/>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体系</w:t>
            </w:r>
          </w:p>
        </w:tc>
        <w:tc>
          <w:tcPr>
            <w:tcW w:w="3544" w:type="dxa"/>
            <w:shd w:val="clear" w:color="auto" w:fill="auto"/>
            <w:vAlign w:val="center"/>
          </w:tcPr>
          <w:p w14:paraId="6D221E3C">
            <w:pPr>
              <w:widowControl/>
              <w:rPr>
                <w:rFonts w:ascii="Times New Roman" w:hAnsi="Times New Roman" w:eastAsia="宋体" w:cs="宋体"/>
                <w:color w:val="FF0000"/>
                <w:kern w:val="0"/>
                <w:sz w:val="22"/>
              </w:rPr>
            </w:pPr>
            <w:r>
              <w:rPr>
                <w:rFonts w:hint="eastAsia" w:ascii="Times New Roman" w:hAnsi="Times New Roman" w:eastAsia="宋体" w:cs="宋体"/>
                <w:color w:val="FF0000"/>
                <w:kern w:val="0"/>
                <w:sz w:val="22"/>
              </w:rPr>
              <w:t>1</w:t>
            </w:r>
            <w:r>
              <w:rPr>
                <w:rFonts w:ascii="Times New Roman" w:hAnsi="Times New Roman" w:eastAsia="宋体" w:cs="宋体"/>
                <w:color w:val="FF0000"/>
                <w:kern w:val="0"/>
                <w:sz w:val="22"/>
              </w:rPr>
              <w:t>.</w:t>
            </w:r>
            <w:r>
              <w:rPr>
                <w:rFonts w:hint="eastAsia" w:ascii="Times New Roman" w:hAnsi="Times New Roman" w:eastAsia="宋体" w:cs="宋体"/>
                <w:color w:val="FF0000"/>
                <w:kern w:val="0"/>
                <w:sz w:val="22"/>
              </w:rPr>
              <w:t>建有完善课程体系的工作机制。</w:t>
            </w:r>
            <w:r>
              <w:rPr>
                <w:rFonts w:ascii="Times New Roman" w:hAnsi="Times New Roman" w:eastAsia="宋体" w:cs="宋体"/>
                <w:color w:val="FF0000"/>
                <w:kern w:val="0"/>
                <w:sz w:val="22"/>
              </w:rPr>
              <w:t>4</w:t>
            </w:r>
            <w:r>
              <w:rPr>
                <w:rFonts w:hint="eastAsia" w:ascii="Times New Roman" w:hAnsi="Times New Roman" w:eastAsia="宋体" w:cs="宋体"/>
                <w:color w:val="FF0000"/>
                <w:kern w:val="0"/>
                <w:sz w:val="22"/>
              </w:rPr>
              <w:t>年之内，至少开展一次课程体系的修订工作。</w:t>
            </w:r>
          </w:p>
          <w:p w14:paraId="50EEDA55">
            <w:pPr>
              <w:widowControl/>
              <w:rPr>
                <w:rFonts w:ascii="Times New Roman" w:hAnsi="Times New Roman" w:eastAsia="宋体" w:cs="宋体"/>
                <w:color w:val="FF0000"/>
                <w:kern w:val="0"/>
                <w:sz w:val="22"/>
              </w:rPr>
            </w:pPr>
            <w:r>
              <w:rPr>
                <w:rFonts w:ascii="Times New Roman" w:hAnsi="Times New Roman" w:eastAsia="宋体" w:cs="宋体"/>
                <w:color w:val="FF0000"/>
                <w:kern w:val="0"/>
                <w:sz w:val="22"/>
              </w:rPr>
              <w:t>2.</w:t>
            </w:r>
            <w:r>
              <w:rPr>
                <w:rFonts w:hint="eastAsia" w:ascii="Times New Roman" w:hAnsi="Times New Roman" w:eastAsia="宋体" w:cs="宋体"/>
                <w:color w:val="FF0000"/>
                <w:kern w:val="0"/>
                <w:sz w:val="22"/>
              </w:rPr>
              <w:t>注明课程体系的优化情况。</w:t>
            </w:r>
          </w:p>
          <w:p w14:paraId="4320FA5C">
            <w:pPr>
              <w:widowControl/>
              <w:rPr>
                <w:rFonts w:ascii="Times New Roman" w:hAnsi="Times New Roman" w:eastAsia="宋体" w:cs="宋体"/>
                <w:color w:val="FF0000"/>
                <w:kern w:val="0"/>
                <w:sz w:val="22"/>
              </w:rPr>
            </w:pPr>
            <w:r>
              <w:rPr>
                <w:rFonts w:ascii="Times New Roman" w:hAnsi="Times New Roman" w:eastAsia="宋体" w:cs="宋体"/>
                <w:color w:val="FF0000"/>
                <w:kern w:val="0"/>
                <w:sz w:val="22"/>
              </w:rPr>
              <w:t>3.</w:t>
            </w:r>
            <w:r>
              <w:rPr>
                <w:rFonts w:hint="eastAsia" w:ascii="Times New Roman" w:hAnsi="Times New Roman" w:eastAsia="宋体" w:cs="宋体"/>
                <w:color w:val="FF0000"/>
                <w:kern w:val="0"/>
                <w:sz w:val="22"/>
              </w:rPr>
              <w:t>有一定数量的利益相关者参与课程体系合理化评价，有相关的过程记录。</w:t>
            </w:r>
          </w:p>
        </w:tc>
        <w:tc>
          <w:tcPr>
            <w:tcW w:w="2268" w:type="dxa"/>
            <w:shd w:val="clear" w:color="auto" w:fill="auto"/>
            <w:vAlign w:val="center"/>
          </w:tcPr>
          <w:p w14:paraId="63316646">
            <w:pPr>
              <w:widowControl/>
              <w:jc w:val="left"/>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　</w:t>
            </w:r>
          </w:p>
        </w:tc>
        <w:tc>
          <w:tcPr>
            <w:tcW w:w="2126" w:type="dxa"/>
            <w:shd w:val="clear" w:color="auto" w:fill="auto"/>
            <w:vAlign w:val="center"/>
          </w:tcPr>
          <w:p w14:paraId="6B136A71">
            <w:pPr>
              <w:widowControl/>
              <w:jc w:val="left"/>
              <w:rPr>
                <w:rFonts w:ascii="Times New Roman" w:hAnsi="Times New Roman" w:eastAsia="宋体" w:cs="宋体"/>
                <w:color w:val="000000" w:themeColor="text1"/>
                <w:kern w:val="0"/>
                <w:sz w:val="22"/>
                <w14:textFill>
                  <w14:solidFill>
                    <w14:schemeClr w14:val="tx1"/>
                  </w14:solidFill>
                </w14:textFill>
              </w:rPr>
            </w:pPr>
          </w:p>
        </w:tc>
        <w:tc>
          <w:tcPr>
            <w:tcW w:w="3827" w:type="dxa"/>
            <w:shd w:val="clear" w:color="auto" w:fill="auto"/>
            <w:vAlign w:val="center"/>
          </w:tcPr>
          <w:p w14:paraId="792D76E0">
            <w:pPr>
              <w:widowControl/>
              <w:jc w:val="left"/>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　</w:t>
            </w:r>
          </w:p>
        </w:tc>
      </w:tr>
      <w:tr w14:paraId="2C33C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993" w:type="dxa"/>
            <w:vMerge w:val="continue"/>
            <w:vAlign w:val="center"/>
          </w:tcPr>
          <w:p w14:paraId="205B356F">
            <w:pPr>
              <w:widowControl/>
              <w:jc w:val="left"/>
              <w:rPr>
                <w:rFonts w:ascii="Times New Roman" w:hAnsi="Times New Roman" w:eastAsia="宋体" w:cs="宋体"/>
                <w:color w:val="000000" w:themeColor="text1"/>
                <w:kern w:val="0"/>
                <w:sz w:val="22"/>
                <w14:textFill>
                  <w14:solidFill>
                    <w14:schemeClr w14:val="tx1"/>
                  </w14:solidFill>
                </w14:textFill>
              </w:rPr>
            </w:pPr>
          </w:p>
        </w:tc>
        <w:tc>
          <w:tcPr>
            <w:tcW w:w="1163" w:type="dxa"/>
            <w:shd w:val="clear" w:color="auto" w:fill="auto"/>
            <w:vAlign w:val="center"/>
          </w:tcPr>
          <w:p w14:paraId="55BF80C6">
            <w:pPr>
              <w:widowControl/>
              <w:jc w:val="center"/>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课程教学</w:t>
            </w:r>
          </w:p>
          <w:p w14:paraId="661D9D77">
            <w:pPr>
              <w:widowControl/>
              <w:jc w:val="center"/>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大纲</w:t>
            </w:r>
          </w:p>
        </w:tc>
        <w:tc>
          <w:tcPr>
            <w:tcW w:w="3544" w:type="dxa"/>
            <w:shd w:val="clear" w:color="auto" w:fill="auto"/>
            <w:vAlign w:val="center"/>
          </w:tcPr>
          <w:p w14:paraId="2C101960">
            <w:pPr>
              <w:widowControl/>
              <w:rPr>
                <w:rFonts w:ascii="Times New Roman" w:hAnsi="Times New Roman" w:eastAsia="宋体" w:cs="宋体"/>
                <w:color w:val="FF0000"/>
                <w:kern w:val="0"/>
                <w:sz w:val="22"/>
              </w:rPr>
            </w:pPr>
            <w:r>
              <w:rPr>
                <w:rFonts w:hint="eastAsia" w:ascii="Times New Roman" w:hAnsi="Times New Roman" w:eastAsia="宋体" w:cs="宋体"/>
                <w:color w:val="FF0000"/>
                <w:kern w:val="0"/>
                <w:sz w:val="22"/>
              </w:rPr>
              <w:t>1</w:t>
            </w:r>
            <w:r>
              <w:rPr>
                <w:rFonts w:ascii="Times New Roman" w:hAnsi="Times New Roman" w:eastAsia="宋体" w:cs="宋体"/>
                <w:color w:val="FF0000"/>
                <w:kern w:val="0"/>
                <w:sz w:val="22"/>
              </w:rPr>
              <w:t>.</w:t>
            </w:r>
            <w:r>
              <w:rPr>
                <w:rFonts w:hint="eastAsia" w:ascii="Times New Roman" w:hAnsi="Times New Roman" w:eastAsia="宋体" w:cs="宋体"/>
                <w:color w:val="FF0000"/>
                <w:kern w:val="0"/>
                <w:sz w:val="22"/>
              </w:rPr>
              <w:t>建有完善课程教学大纲的工作机制。</w:t>
            </w:r>
          </w:p>
          <w:p w14:paraId="192EDCA3">
            <w:pPr>
              <w:widowControl/>
              <w:rPr>
                <w:rFonts w:ascii="Times New Roman" w:hAnsi="Times New Roman" w:eastAsia="宋体" w:cs="宋体"/>
                <w:color w:val="FF0000"/>
                <w:kern w:val="0"/>
                <w:sz w:val="22"/>
              </w:rPr>
            </w:pPr>
            <w:r>
              <w:rPr>
                <w:rFonts w:ascii="Times New Roman" w:hAnsi="Times New Roman" w:eastAsia="宋体" w:cs="宋体"/>
                <w:color w:val="FF0000"/>
                <w:kern w:val="0"/>
                <w:sz w:val="22"/>
              </w:rPr>
              <w:t>2.</w:t>
            </w:r>
            <w:r>
              <w:rPr>
                <w:rFonts w:hint="eastAsia" w:ascii="Times New Roman" w:hAnsi="Times New Roman" w:eastAsia="宋体" w:cs="宋体"/>
                <w:color w:val="FF0000"/>
                <w:kern w:val="0"/>
                <w:sz w:val="22"/>
              </w:rPr>
              <w:t>标注近三年课程教学大纲修订的情况（修订的主要内容、缘由、时间、修订人等）。</w:t>
            </w:r>
          </w:p>
        </w:tc>
        <w:tc>
          <w:tcPr>
            <w:tcW w:w="2268" w:type="dxa"/>
            <w:shd w:val="clear" w:color="auto" w:fill="auto"/>
            <w:vAlign w:val="center"/>
          </w:tcPr>
          <w:p w14:paraId="35D31D1A">
            <w:pPr>
              <w:widowControl/>
              <w:jc w:val="left"/>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　</w:t>
            </w:r>
          </w:p>
        </w:tc>
        <w:tc>
          <w:tcPr>
            <w:tcW w:w="2126" w:type="dxa"/>
            <w:shd w:val="clear" w:color="auto" w:fill="auto"/>
            <w:vAlign w:val="center"/>
          </w:tcPr>
          <w:p w14:paraId="31A032E4">
            <w:pPr>
              <w:widowControl/>
              <w:jc w:val="left"/>
              <w:rPr>
                <w:rFonts w:ascii="Times New Roman" w:hAnsi="Times New Roman" w:eastAsia="宋体" w:cs="宋体"/>
                <w:color w:val="000000" w:themeColor="text1"/>
                <w:kern w:val="0"/>
                <w:sz w:val="22"/>
                <w14:textFill>
                  <w14:solidFill>
                    <w14:schemeClr w14:val="tx1"/>
                  </w14:solidFill>
                </w14:textFill>
              </w:rPr>
            </w:pPr>
          </w:p>
        </w:tc>
        <w:tc>
          <w:tcPr>
            <w:tcW w:w="3827" w:type="dxa"/>
            <w:shd w:val="clear" w:color="auto" w:fill="auto"/>
            <w:vAlign w:val="center"/>
          </w:tcPr>
          <w:p w14:paraId="7F1037A6">
            <w:pPr>
              <w:widowControl/>
              <w:jc w:val="left"/>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　</w:t>
            </w:r>
          </w:p>
        </w:tc>
      </w:tr>
      <w:tr w14:paraId="6C178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93" w:type="dxa"/>
            <w:vMerge w:val="restart"/>
            <w:shd w:val="clear" w:color="auto" w:fill="auto"/>
            <w:vAlign w:val="center"/>
          </w:tcPr>
          <w:p w14:paraId="59625F76">
            <w:pPr>
              <w:widowControl/>
              <w:jc w:val="center"/>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评价底线改进证据</w:t>
            </w:r>
          </w:p>
          <w:p w14:paraId="2DF52003">
            <w:pPr>
              <w:widowControl/>
              <w:jc w:val="center"/>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（包含但不限于认证报告指出的问题）</w:t>
            </w:r>
          </w:p>
        </w:tc>
        <w:tc>
          <w:tcPr>
            <w:tcW w:w="1163" w:type="dxa"/>
            <w:shd w:val="clear" w:color="auto" w:fill="auto"/>
            <w:vAlign w:val="center"/>
          </w:tcPr>
          <w:p w14:paraId="2FD9ED61">
            <w:pPr>
              <w:widowControl/>
              <w:jc w:val="center"/>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评价机制与制度文件</w:t>
            </w:r>
          </w:p>
        </w:tc>
        <w:tc>
          <w:tcPr>
            <w:tcW w:w="3544" w:type="dxa"/>
            <w:shd w:val="clear" w:color="auto" w:fill="auto"/>
            <w:vAlign w:val="center"/>
          </w:tcPr>
          <w:p w14:paraId="32579E8B">
            <w:pPr>
              <w:widowControl/>
              <w:rPr>
                <w:rFonts w:ascii="Times New Roman" w:hAnsi="Times New Roman" w:eastAsia="宋体" w:cs="宋体"/>
                <w:color w:val="FF0000"/>
                <w:kern w:val="0"/>
                <w:sz w:val="22"/>
              </w:rPr>
            </w:pPr>
            <w:r>
              <w:rPr>
                <w:rFonts w:hint="eastAsia" w:ascii="Times New Roman" w:hAnsi="Times New Roman" w:eastAsia="宋体" w:cs="宋体"/>
                <w:color w:val="FF0000"/>
                <w:kern w:val="0"/>
                <w:sz w:val="22"/>
              </w:rPr>
              <w:t>1</w:t>
            </w:r>
            <w:r>
              <w:rPr>
                <w:rFonts w:ascii="Times New Roman" w:hAnsi="Times New Roman" w:eastAsia="宋体" w:cs="宋体"/>
                <w:color w:val="FF0000"/>
                <w:kern w:val="0"/>
                <w:sz w:val="22"/>
              </w:rPr>
              <w:t>.</w:t>
            </w:r>
            <w:r>
              <w:rPr>
                <w:rFonts w:hint="eastAsia" w:ascii="Times New Roman" w:hAnsi="Times New Roman" w:eastAsia="宋体" w:cs="宋体"/>
                <w:color w:val="FF0000"/>
                <w:kern w:val="0"/>
                <w:sz w:val="22"/>
              </w:rPr>
              <w:t>标注近三年制度更新情况。</w:t>
            </w:r>
          </w:p>
          <w:p w14:paraId="5674775B">
            <w:pPr>
              <w:widowControl/>
              <w:rPr>
                <w:rFonts w:ascii="Times New Roman" w:hAnsi="Times New Roman" w:eastAsia="宋体" w:cs="宋体"/>
                <w:color w:val="FF0000"/>
                <w:kern w:val="0"/>
                <w:sz w:val="22"/>
              </w:rPr>
            </w:pPr>
            <w:r>
              <w:rPr>
                <w:rFonts w:ascii="Times New Roman" w:hAnsi="Times New Roman" w:eastAsia="宋体" w:cs="宋体"/>
                <w:color w:val="FF0000"/>
                <w:kern w:val="0"/>
                <w:sz w:val="22"/>
              </w:rPr>
              <w:t>2.</w:t>
            </w:r>
            <w:r>
              <w:rPr>
                <w:rFonts w:hint="eastAsia" w:ascii="Times New Roman" w:hAnsi="Times New Roman" w:eastAsia="宋体" w:cs="宋体"/>
                <w:color w:val="FF0000"/>
                <w:kern w:val="0"/>
                <w:sz w:val="22"/>
              </w:rPr>
              <w:t>有制度执行的过程记录。</w:t>
            </w:r>
          </w:p>
        </w:tc>
        <w:tc>
          <w:tcPr>
            <w:tcW w:w="2268" w:type="dxa"/>
            <w:shd w:val="clear" w:color="auto" w:fill="auto"/>
            <w:vAlign w:val="center"/>
          </w:tcPr>
          <w:p w14:paraId="4D13C516">
            <w:pPr>
              <w:widowControl/>
              <w:jc w:val="left"/>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　</w:t>
            </w:r>
          </w:p>
        </w:tc>
        <w:tc>
          <w:tcPr>
            <w:tcW w:w="2126" w:type="dxa"/>
            <w:shd w:val="clear" w:color="auto" w:fill="auto"/>
            <w:vAlign w:val="center"/>
          </w:tcPr>
          <w:p w14:paraId="5DA3AA30">
            <w:pPr>
              <w:widowControl/>
              <w:jc w:val="left"/>
              <w:rPr>
                <w:rFonts w:ascii="Times New Roman" w:hAnsi="Times New Roman" w:eastAsia="宋体" w:cs="宋体"/>
                <w:color w:val="000000" w:themeColor="text1"/>
                <w:kern w:val="0"/>
                <w:sz w:val="22"/>
                <w14:textFill>
                  <w14:solidFill>
                    <w14:schemeClr w14:val="tx1"/>
                  </w14:solidFill>
                </w14:textFill>
              </w:rPr>
            </w:pPr>
          </w:p>
        </w:tc>
        <w:tc>
          <w:tcPr>
            <w:tcW w:w="3827" w:type="dxa"/>
            <w:shd w:val="clear" w:color="auto" w:fill="auto"/>
            <w:vAlign w:val="center"/>
          </w:tcPr>
          <w:p w14:paraId="0A7CAD78">
            <w:pPr>
              <w:widowControl/>
              <w:jc w:val="left"/>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　</w:t>
            </w:r>
          </w:p>
        </w:tc>
      </w:tr>
      <w:tr w14:paraId="136F7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993" w:type="dxa"/>
            <w:vMerge w:val="continue"/>
            <w:vAlign w:val="center"/>
          </w:tcPr>
          <w:p w14:paraId="5E44A6C7">
            <w:pPr>
              <w:widowControl/>
              <w:jc w:val="left"/>
              <w:rPr>
                <w:rFonts w:ascii="Times New Roman" w:hAnsi="Times New Roman" w:eastAsia="宋体" w:cs="宋体"/>
                <w:color w:val="000000" w:themeColor="text1"/>
                <w:kern w:val="0"/>
                <w:sz w:val="22"/>
                <w14:textFill>
                  <w14:solidFill>
                    <w14:schemeClr w14:val="tx1"/>
                  </w14:solidFill>
                </w14:textFill>
              </w:rPr>
            </w:pPr>
          </w:p>
        </w:tc>
        <w:tc>
          <w:tcPr>
            <w:tcW w:w="1163" w:type="dxa"/>
            <w:shd w:val="clear" w:color="auto" w:fill="auto"/>
            <w:vAlign w:val="center"/>
          </w:tcPr>
          <w:p w14:paraId="0ABF0C6B">
            <w:pPr>
              <w:widowControl/>
              <w:jc w:val="center"/>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课程目标达成情况评价</w:t>
            </w:r>
          </w:p>
        </w:tc>
        <w:tc>
          <w:tcPr>
            <w:tcW w:w="3544" w:type="dxa"/>
            <w:shd w:val="clear" w:color="auto" w:fill="auto"/>
            <w:vAlign w:val="center"/>
          </w:tcPr>
          <w:p w14:paraId="0A7D696F">
            <w:pPr>
              <w:widowControl/>
              <w:rPr>
                <w:rFonts w:ascii="Times New Roman" w:hAnsi="Times New Roman" w:eastAsia="宋体" w:cs="宋体"/>
                <w:color w:val="FF0000"/>
                <w:kern w:val="0"/>
                <w:sz w:val="22"/>
              </w:rPr>
            </w:pPr>
            <w:r>
              <w:rPr>
                <w:rFonts w:hint="eastAsia" w:ascii="Times New Roman" w:hAnsi="Times New Roman" w:eastAsia="宋体" w:cs="宋体"/>
                <w:color w:val="FF0000"/>
                <w:kern w:val="0"/>
                <w:sz w:val="22"/>
              </w:rPr>
              <w:t>1</w:t>
            </w:r>
            <w:r>
              <w:rPr>
                <w:rFonts w:ascii="Times New Roman" w:hAnsi="Times New Roman" w:eastAsia="宋体" w:cs="宋体"/>
                <w:color w:val="FF0000"/>
                <w:kern w:val="0"/>
                <w:sz w:val="22"/>
              </w:rPr>
              <w:t>.</w:t>
            </w:r>
            <w:r>
              <w:rPr>
                <w:rFonts w:hint="eastAsia" w:ascii="Times New Roman" w:hAnsi="Times New Roman" w:eastAsia="宋体" w:cs="宋体"/>
                <w:color w:val="FF0000"/>
                <w:kern w:val="0"/>
                <w:sz w:val="22"/>
              </w:rPr>
              <w:t>所有必修课程均开展课程目标达成情况分析。</w:t>
            </w:r>
          </w:p>
          <w:p w14:paraId="5E4C1C77">
            <w:pPr>
              <w:widowControl/>
              <w:jc w:val="left"/>
              <w:rPr>
                <w:rFonts w:ascii="Times New Roman" w:hAnsi="Times New Roman" w:eastAsia="宋体" w:cs="宋体"/>
                <w:color w:val="FF0000"/>
                <w:kern w:val="0"/>
                <w:sz w:val="22"/>
              </w:rPr>
            </w:pPr>
            <w:r>
              <w:rPr>
                <w:rFonts w:ascii="Times New Roman" w:hAnsi="Times New Roman" w:eastAsia="宋体" w:cs="宋体"/>
                <w:color w:val="FF0000"/>
                <w:kern w:val="0"/>
                <w:sz w:val="22"/>
              </w:rPr>
              <w:t>2.</w:t>
            </w:r>
            <w:r>
              <w:rPr>
                <w:rFonts w:hint="eastAsia" w:ascii="Times New Roman" w:hAnsi="Times New Roman" w:eastAsia="宋体" w:cs="宋体"/>
                <w:color w:val="FF0000"/>
                <w:kern w:val="0"/>
                <w:sz w:val="22"/>
              </w:rPr>
              <w:t>达成情况评价报告深入分析存在的问题，问题要求真求实，有具体改进的举措和目标任务。</w:t>
            </w:r>
          </w:p>
        </w:tc>
        <w:tc>
          <w:tcPr>
            <w:tcW w:w="2268" w:type="dxa"/>
            <w:shd w:val="clear" w:color="auto" w:fill="auto"/>
            <w:vAlign w:val="center"/>
          </w:tcPr>
          <w:p w14:paraId="28ECF8E5">
            <w:pPr>
              <w:widowControl/>
              <w:jc w:val="left"/>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　</w:t>
            </w:r>
          </w:p>
        </w:tc>
        <w:tc>
          <w:tcPr>
            <w:tcW w:w="2126" w:type="dxa"/>
            <w:shd w:val="clear" w:color="auto" w:fill="auto"/>
            <w:vAlign w:val="center"/>
          </w:tcPr>
          <w:p w14:paraId="1FF6DA76">
            <w:pPr>
              <w:widowControl/>
              <w:jc w:val="left"/>
              <w:rPr>
                <w:rFonts w:ascii="Times New Roman" w:hAnsi="Times New Roman" w:eastAsia="宋体" w:cs="宋体"/>
                <w:color w:val="000000" w:themeColor="text1"/>
                <w:kern w:val="0"/>
                <w:sz w:val="22"/>
                <w14:textFill>
                  <w14:solidFill>
                    <w14:schemeClr w14:val="tx1"/>
                  </w14:solidFill>
                </w14:textFill>
              </w:rPr>
            </w:pPr>
          </w:p>
        </w:tc>
        <w:tc>
          <w:tcPr>
            <w:tcW w:w="3827" w:type="dxa"/>
            <w:shd w:val="clear" w:color="auto" w:fill="auto"/>
            <w:vAlign w:val="center"/>
          </w:tcPr>
          <w:p w14:paraId="26151FBE">
            <w:pPr>
              <w:widowControl/>
              <w:jc w:val="left"/>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　</w:t>
            </w:r>
          </w:p>
        </w:tc>
      </w:tr>
      <w:tr w14:paraId="3B86F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993" w:type="dxa"/>
            <w:vMerge w:val="continue"/>
            <w:vAlign w:val="center"/>
          </w:tcPr>
          <w:p w14:paraId="366E43A7">
            <w:pPr>
              <w:widowControl/>
              <w:jc w:val="left"/>
              <w:rPr>
                <w:rFonts w:ascii="Times New Roman" w:hAnsi="Times New Roman" w:eastAsia="宋体" w:cs="宋体"/>
                <w:color w:val="000000" w:themeColor="text1"/>
                <w:kern w:val="0"/>
                <w:sz w:val="22"/>
                <w14:textFill>
                  <w14:solidFill>
                    <w14:schemeClr w14:val="tx1"/>
                  </w14:solidFill>
                </w14:textFill>
              </w:rPr>
            </w:pPr>
          </w:p>
        </w:tc>
        <w:tc>
          <w:tcPr>
            <w:tcW w:w="1163" w:type="dxa"/>
            <w:shd w:val="clear" w:color="auto" w:fill="auto"/>
            <w:vAlign w:val="center"/>
          </w:tcPr>
          <w:p w14:paraId="3F263B41">
            <w:pPr>
              <w:widowControl/>
              <w:jc w:val="center"/>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毕业要求达成情况评价</w:t>
            </w:r>
          </w:p>
        </w:tc>
        <w:tc>
          <w:tcPr>
            <w:tcW w:w="3544" w:type="dxa"/>
            <w:shd w:val="clear" w:color="auto" w:fill="auto"/>
            <w:vAlign w:val="center"/>
          </w:tcPr>
          <w:p w14:paraId="54E6FF4F">
            <w:pPr>
              <w:widowControl/>
              <w:jc w:val="left"/>
              <w:rPr>
                <w:rFonts w:ascii="Times New Roman" w:hAnsi="Times New Roman" w:eastAsia="宋体" w:cs="宋体"/>
                <w:color w:val="FF0000"/>
                <w:kern w:val="0"/>
                <w:sz w:val="22"/>
              </w:rPr>
            </w:pPr>
            <w:r>
              <w:rPr>
                <w:rFonts w:hint="eastAsia" w:ascii="Times New Roman" w:hAnsi="Times New Roman" w:eastAsia="宋体" w:cs="宋体"/>
                <w:color w:val="FF0000"/>
                <w:kern w:val="0"/>
                <w:sz w:val="22"/>
              </w:rPr>
              <w:t>1</w:t>
            </w:r>
            <w:r>
              <w:rPr>
                <w:rFonts w:ascii="Times New Roman" w:hAnsi="Times New Roman" w:eastAsia="宋体" w:cs="宋体"/>
                <w:color w:val="FF0000"/>
                <w:kern w:val="0"/>
                <w:sz w:val="22"/>
              </w:rPr>
              <w:t>.</w:t>
            </w:r>
            <w:r>
              <w:rPr>
                <w:rFonts w:hint="eastAsia" w:ascii="Times New Roman" w:hAnsi="Times New Roman" w:eastAsia="宋体" w:cs="宋体"/>
                <w:color w:val="FF0000"/>
                <w:kern w:val="0"/>
                <w:sz w:val="22"/>
              </w:rPr>
              <w:t>按照相关制度规定开展毕业要求达成分析。</w:t>
            </w:r>
          </w:p>
          <w:p w14:paraId="3CDD606D">
            <w:pPr>
              <w:widowControl/>
              <w:jc w:val="left"/>
              <w:rPr>
                <w:rFonts w:ascii="Times New Roman" w:hAnsi="Times New Roman" w:eastAsia="宋体" w:cs="宋体"/>
                <w:color w:val="FF0000"/>
                <w:kern w:val="0"/>
                <w:sz w:val="22"/>
              </w:rPr>
            </w:pPr>
            <w:r>
              <w:rPr>
                <w:rFonts w:hint="eastAsia" w:ascii="Times New Roman" w:hAnsi="Times New Roman" w:eastAsia="宋体" w:cs="宋体"/>
                <w:color w:val="FF0000"/>
                <w:kern w:val="0"/>
                <w:sz w:val="22"/>
              </w:rPr>
              <w:t>2</w:t>
            </w:r>
            <w:r>
              <w:rPr>
                <w:rFonts w:ascii="Times New Roman" w:hAnsi="Times New Roman" w:eastAsia="宋体" w:cs="宋体"/>
                <w:color w:val="FF0000"/>
                <w:kern w:val="0"/>
                <w:sz w:val="22"/>
              </w:rPr>
              <w:t>.</w:t>
            </w:r>
            <w:r>
              <w:rPr>
                <w:rFonts w:hint="eastAsia" w:ascii="Times New Roman" w:hAnsi="Times New Roman" w:eastAsia="宋体" w:cs="宋体"/>
                <w:color w:val="FF0000"/>
                <w:kern w:val="0"/>
                <w:sz w:val="22"/>
              </w:rPr>
              <w:t>至少有一届毕业生完全按照认证标准修订的人才培养方案开展的毕业要求达成情况分析。</w:t>
            </w:r>
          </w:p>
          <w:p w14:paraId="38BC016F">
            <w:pPr>
              <w:widowControl/>
              <w:jc w:val="left"/>
              <w:rPr>
                <w:rFonts w:ascii="Times New Roman" w:hAnsi="Times New Roman" w:eastAsia="宋体" w:cs="宋体"/>
                <w:color w:val="FF0000"/>
                <w:kern w:val="0"/>
                <w:sz w:val="22"/>
              </w:rPr>
            </w:pPr>
            <w:r>
              <w:rPr>
                <w:rFonts w:ascii="Times New Roman" w:hAnsi="Times New Roman" w:eastAsia="宋体" w:cs="宋体"/>
                <w:color w:val="FF0000"/>
                <w:kern w:val="0"/>
                <w:sz w:val="22"/>
              </w:rPr>
              <w:t>3.</w:t>
            </w:r>
            <w:r>
              <w:rPr>
                <w:rFonts w:hint="eastAsia" w:ascii="Times New Roman" w:hAnsi="Times New Roman" w:eastAsia="宋体" w:cs="宋体"/>
                <w:color w:val="FF0000"/>
                <w:kern w:val="0"/>
                <w:sz w:val="22"/>
              </w:rPr>
              <w:t>聚焦师范生能力达成，除了课程评价数据之外，有多方面的证据证明师范毕业生达到毕业要求规定的能力标准。</w:t>
            </w:r>
          </w:p>
        </w:tc>
        <w:tc>
          <w:tcPr>
            <w:tcW w:w="2268" w:type="dxa"/>
            <w:shd w:val="clear" w:color="auto" w:fill="auto"/>
            <w:vAlign w:val="center"/>
          </w:tcPr>
          <w:p w14:paraId="1F8FCA7B">
            <w:pPr>
              <w:widowControl/>
              <w:jc w:val="left"/>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　</w:t>
            </w:r>
          </w:p>
        </w:tc>
        <w:tc>
          <w:tcPr>
            <w:tcW w:w="2126" w:type="dxa"/>
            <w:shd w:val="clear" w:color="auto" w:fill="auto"/>
            <w:vAlign w:val="center"/>
          </w:tcPr>
          <w:p w14:paraId="0F44B0AC">
            <w:pPr>
              <w:widowControl/>
              <w:jc w:val="left"/>
              <w:rPr>
                <w:rFonts w:ascii="Times New Roman" w:hAnsi="Times New Roman" w:eastAsia="宋体" w:cs="宋体"/>
                <w:color w:val="000000" w:themeColor="text1"/>
                <w:kern w:val="0"/>
                <w:sz w:val="22"/>
                <w14:textFill>
                  <w14:solidFill>
                    <w14:schemeClr w14:val="tx1"/>
                  </w14:solidFill>
                </w14:textFill>
              </w:rPr>
            </w:pPr>
          </w:p>
        </w:tc>
        <w:tc>
          <w:tcPr>
            <w:tcW w:w="3827" w:type="dxa"/>
            <w:shd w:val="clear" w:color="auto" w:fill="auto"/>
            <w:vAlign w:val="center"/>
          </w:tcPr>
          <w:p w14:paraId="6A578B46">
            <w:pPr>
              <w:widowControl/>
              <w:jc w:val="left"/>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　</w:t>
            </w:r>
          </w:p>
        </w:tc>
      </w:tr>
      <w:tr w14:paraId="1537D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993" w:type="dxa"/>
            <w:shd w:val="clear" w:color="auto" w:fill="auto"/>
            <w:vAlign w:val="center"/>
          </w:tcPr>
          <w:p w14:paraId="44D5E1AE">
            <w:pPr>
              <w:widowControl/>
              <w:jc w:val="center"/>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其它主要问题改进证据</w:t>
            </w:r>
          </w:p>
        </w:tc>
        <w:tc>
          <w:tcPr>
            <w:tcW w:w="1163" w:type="dxa"/>
            <w:shd w:val="clear" w:color="auto" w:fill="auto"/>
            <w:vAlign w:val="center"/>
          </w:tcPr>
          <w:p w14:paraId="5C3F9BAA">
            <w:pPr>
              <w:widowControl/>
              <w:jc w:val="left"/>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　</w:t>
            </w:r>
          </w:p>
        </w:tc>
        <w:tc>
          <w:tcPr>
            <w:tcW w:w="3544" w:type="dxa"/>
            <w:shd w:val="clear" w:color="auto" w:fill="auto"/>
            <w:vAlign w:val="center"/>
          </w:tcPr>
          <w:p w14:paraId="0F439F3A">
            <w:pPr>
              <w:widowControl/>
              <w:jc w:val="left"/>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　</w:t>
            </w:r>
          </w:p>
        </w:tc>
        <w:tc>
          <w:tcPr>
            <w:tcW w:w="2268" w:type="dxa"/>
            <w:shd w:val="clear" w:color="auto" w:fill="auto"/>
            <w:vAlign w:val="center"/>
          </w:tcPr>
          <w:p w14:paraId="30403F13">
            <w:pPr>
              <w:widowControl/>
              <w:jc w:val="left"/>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　</w:t>
            </w:r>
          </w:p>
        </w:tc>
        <w:tc>
          <w:tcPr>
            <w:tcW w:w="2126" w:type="dxa"/>
            <w:shd w:val="clear" w:color="auto" w:fill="auto"/>
            <w:vAlign w:val="center"/>
          </w:tcPr>
          <w:p w14:paraId="75B017A5">
            <w:pPr>
              <w:widowControl/>
              <w:jc w:val="left"/>
              <w:rPr>
                <w:rFonts w:ascii="Times New Roman" w:hAnsi="Times New Roman" w:eastAsia="宋体" w:cs="宋体"/>
                <w:color w:val="000000" w:themeColor="text1"/>
                <w:kern w:val="0"/>
                <w:sz w:val="22"/>
                <w14:textFill>
                  <w14:solidFill>
                    <w14:schemeClr w14:val="tx1"/>
                  </w14:solidFill>
                </w14:textFill>
              </w:rPr>
            </w:pPr>
          </w:p>
        </w:tc>
        <w:tc>
          <w:tcPr>
            <w:tcW w:w="3827" w:type="dxa"/>
            <w:shd w:val="clear" w:color="auto" w:fill="auto"/>
            <w:vAlign w:val="center"/>
          </w:tcPr>
          <w:p w14:paraId="2BC08EED">
            <w:pPr>
              <w:widowControl/>
              <w:jc w:val="left"/>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　</w:t>
            </w:r>
          </w:p>
        </w:tc>
      </w:tr>
      <w:bookmarkEnd w:id="6"/>
    </w:tbl>
    <w:p w14:paraId="05A7FF64">
      <w:pPr>
        <w:widowControl/>
        <w:ind w:firstLine="600" w:firstLineChars="200"/>
        <w:rPr>
          <w:rFonts w:ascii="Times New Roman" w:hAnsi="Times New Roman" w:eastAsia="仿宋_GB2312" w:cs="浠垮畫_GB2312"/>
          <w:color w:val="000000" w:themeColor="text1"/>
          <w:kern w:val="0"/>
          <w:sz w:val="30"/>
          <w:szCs w:val="30"/>
          <w14:textFill>
            <w14:solidFill>
              <w14:schemeClr w14:val="tx1"/>
            </w14:solidFill>
          </w14:textFill>
        </w:rPr>
        <w:sectPr>
          <w:pgSz w:w="16838" w:h="11906" w:orient="landscape"/>
          <w:pgMar w:top="1797" w:right="1440" w:bottom="1797" w:left="1440" w:header="851" w:footer="992" w:gutter="0"/>
          <w:cols w:space="425" w:num="1"/>
          <w:docGrid w:type="linesAndChars" w:linePitch="312" w:charSpace="0"/>
        </w:sectPr>
      </w:pPr>
      <w:r>
        <w:rPr>
          <w:rFonts w:ascii="Times New Roman" w:hAnsi="Times New Roman" w:eastAsia="仿宋_GB2312" w:cs="浠垮畫_GB2312"/>
          <w:color w:val="000000" w:themeColor="text1"/>
          <w:kern w:val="0"/>
          <w:sz w:val="30"/>
          <w:szCs w:val="30"/>
          <w14:textFill>
            <w14:solidFill>
              <w14:schemeClr w14:val="tx1"/>
            </w14:solidFill>
          </w14:textFill>
        </w:rPr>
        <w:br w:type="page"/>
      </w:r>
    </w:p>
    <w:p w14:paraId="4D6615DC">
      <w:pPr>
        <w:widowControl/>
        <w:ind w:firstLine="600" w:firstLineChars="200"/>
        <w:rPr>
          <w:rFonts w:ascii="Times New Roman" w:hAnsi="Times New Roman" w:eastAsia="仿宋_GB2312" w:cs="浠垮畫_GB2312"/>
          <w:color w:val="000000" w:themeColor="text1"/>
          <w:kern w:val="0"/>
          <w:sz w:val="30"/>
          <w:szCs w:val="30"/>
          <w14:textFill>
            <w14:solidFill>
              <w14:schemeClr w14:val="tx1"/>
            </w14:solidFill>
          </w14:textFill>
        </w:rPr>
      </w:pPr>
      <w:r>
        <w:rPr>
          <w:rFonts w:hint="eastAsia" w:ascii="Times New Roman" w:hAnsi="Times New Roman" w:eastAsia="仿宋_GB2312" w:cs="浠垮畫_GB2312"/>
          <w:color w:val="000000" w:themeColor="text1"/>
          <w:kern w:val="0"/>
          <w:sz w:val="30"/>
          <w:szCs w:val="30"/>
          <w14:textFill>
            <w14:solidFill>
              <w14:schemeClr w14:val="tx1"/>
            </w14:solidFill>
          </w14:textFill>
        </w:rPr>
        <w:t>附件</w:t>
      </w:r>
      <w:r>
        <w:rPr>
          <w:rFonts w:ascii="Times New Roman" w:hAnsi="Times New Roman" w:eastAsia="仿宋_GB2312" w:cs="浠垮畫_GB2312"/>
          <w:color w:val="000000" w:themeColor="text1"/>
          <w:kern w:val="0"/>
          <w:sz w:val="30"/>
          <w:szCs w:val="30"/>
          <w14:textFill>
            <w14:solidFill>
              <w14:schemeClr w14:val="tx1"/>
            </w14:solidFill>
          </w14:textFill>
        </w:rPr>
        <w:t>5</w:t>
      </w:r>
    </w:p>
    <w:p w14:paraId="6061723C">
      <w:pPr>
        <w:jc w:val="center"/>
        <w:rPr>
          <w:rFonts w:ascii="Times New Roman" w:hAnsi="Times New Roman" w:eastAsia="方正小标宋简体" w:cs="Times New Roman"/>
          <w:b/>
          <w:bCs/>
          <w:color w:val="000000" w:themeColor="text1"/>
          <w:kern w:val="44"/>
          <w:sz w:val="36"/>
          <w:szCs w:val="36"/>
          <w14:textFill>
            <w14:solidFill>
              <w14:schemeClr w14:val="tx1"/>
            </w14:solidFill>
          </w14:textFill>
        </w:rPr>
      </w:pPr>
      <w:r>
        <w:rPr>
          <w:rFonts w:hint="eastAsia" w:ascii="Times New Roman" w:hAnsi="Times New Roman" w:eastAsia="方正小标宋简体" w:cs="Times New Roman"/>
          <w:b/>
          <w:bCs/>
          <w:color w:val="000000" w:themeColor="text1"/>
          <w:kern w:val="44"/>
          <w:sz w:val="36"/>
          <w:szCs w:val="36"/>
          <w14:textFill>
            <w14:solidFill>
              <w14:schemeClr w14:val="tx1"/>
            </w14:solidFill>
          </w14:textFill>
        </w:rPr>
        <w:t>师范类</w:t>
      </w:r>
      <w:r>
        <w:rPr>
          <w:rFonts w:ascii="Times New Roman" w:hAnsi="Times New Roman" w:eastAsia="方正小标宋简体" w:cs="Times New Roman"/>
          <w:b/>
          <w:bCs/>
          <w:color w:val="000000" w:themeColor="text1"/>
          <w:kern w:val="44"/>
          <w:sz w:val="36"/>
          <w:szCs w:val="36"/>
          <w14:textFill>
            <w14:solidFill>
              <w14:schemeClr w14:val="tx1"/>
            </w14:solidFill>
          </w14:textFill>
        </w:rPr>
        <w:t>专业认证</w:t>
      </w:r>
      <w:r>
        <w:rPr>
          <w:rFonts w:hint="eastAsia" w:ascii="Times New Roman" w:hAnsi="Times New Roman" w:eastAsia="方正小标宋简体" w:cs="Times New Roman"/>
          <w:b/>
          <w:bCs/>
          <w:color w:val="000000" w:themeColor="text1"/>
          <w:kern w:val="44"/>
          <w:sz w:val="36"/>
          <w:szCs w:val="36"/>
          <w14:textFill>
            <w14:solidFill>
              <w14:schemeClr w14:val="tx1"/>
            </w14:solidFill>
          </w14:textFill>
        </w:rPr>
        <w:t>中期审核报告</w:t>
      </w:r>
    </w:p>
    <w:p w14:paraId="1568556B">
      <w:pPr>
        <w:adjustRightInd w:val="0"/>
        <w:snapToGrid w:val="0"/>
        <w:spacing w:after="156" w:afterLines="50"/>
        <w:rPr>
          <w:rFonts w:ascii="Times New Roman" w:hAnsi="Times New Roman" w:eastAsia="仿宋" w:cs="Times New Roman"/>
          <w:b/>
          <w:color w:val="000000" w:themeColor="text1"/>
          <w:sz w:val="30"/>
          <w:szCs w:val="30"/>
          <w14:textFill>
            <w14:solidFill>
              <w14:schemeClr w14:val="tx1"/>
            </w14:solidFill>
          </w14:textFill>
        </w:rPr>
      </w:pPr>
    </w:p>
    <w:p w14:paraId="5EA1B9BE">
      <w:pPr>
        <w:adjustRightInd w:val="0"/>
        <w:snapToGrid w:val="0"/>
        <w:spacing w:after="156" w:afterLines="50"/>
        <w:ind w:firstLine="566" w:firstLineChars="188"/>
        <w:rPr>
          <w:rFonts w:ascii="Times New Roman" w:hAnsi="Times New Roman" w:eastAsia="仿宋_GB2312" w:cs="Times New Roman"/>
          <w:b/>
          <w:color w:val="000000" w:themeColor="text1"/>
          <w:sz w:val="30"/>
          <w:szCs w:val="30"/>
          <w14:textFill>
            <w14:solidFill>
              <w14:schemeClr w14:val="tx1"/>
            </w14:solidFill>
          </w14:textFill>
        </w:rPr>
      </w:pPr>
      <w:r>
        <w:rPr>
          <w:rFonts w:ascii="Times New Roman" w:hAnsi="Times New Roman" w:eastAsia="仿宋_GB2312" w:cs="Times New Roman"/>
          <w:b/>
          <w:color w:val="000000" w:themeColor="text1"/>
          <w:sz w:val="30"/>
          <w:szCs w:val="30"/>
          <w14:textFill>
            <w14:solidFill>
              <w14:schemeClr w14:val="tx1"/>
            </w14:solidFill>
          </w14:textFill>
        </w:rPr>
        <w:t>学校名称：</w:t>
      </w:r>
    </w:p>
    <w:p w14:paraId="7D5F9FFC">
      <w:pPr>
        <w:adjustRightInd w:val="0"/>
        <w:snapToGrid w:val="0"/>
        <w:spacing w:after="156" w:afterLines="50"/>
        <w:ind w:firstLine="566" w:firstLineChars="188"/>
        <w:rPr>
          <w:rFonts w:ascii="Times New Roman" w:hAnsi="Times New Roman" w:eastAsia="仿宋_GB2312" w:cs="Times New Roman"/>
          <w:b/>
          <w:color w:val="000000" w:themeColor="text1"/>
          <w:sz w:val="30"/>
          <w:szCs w:val="30"/>
          <w14:textFill>
            <w14:solidFill>
              <w14:schemeClr w14:val="tx1"/>
            </w14:solidFill>
          </w14:textFill>
        </w:rPr>
      </w:pPr>
      <w:r>
        <w:rPr>
          <w:rFonts w:hint="eastAsia" w:ascii="Times New Roman" w:hAnsi="Times New Roman" w:eastAsia="仿宋_GB2312" w:cs="Times New Roman"/>
          <w:b/>
          <w:color w:val="000000" w:themeColor="text1"/>
          <w:sz w:val="30"/>
          <w:szCs w:val="30"/>
          <w14:textFill>
            <w14:solidFill>
              <w14:schemeClr w14:val="tx1"/>
            </w14:solidFill>
          </w14:textFill>
        </w:rPr>
        <w:t>专业名称：</w:t>
      </w:r>
    </w:p>
    <w:p w14:paraId="58899150">
      <w:pPr>
        <w:adjustRightInd w:val="0"/>
        <w:snapToGrid w:val="0"/>
        <w:spacing w:after="156" w:afterLines="50"/>
        <w:ind w:firstLine="566" w:firstLineChars="188"/>
        <w:rPr>
          <w:rFonts w:ascii="Times New Roman" w:hAnsi="Times New Roman" w:eastAsia="仿宋_GB2312" w:cs="Times New Roman"/>
          <w:b/>
          <w:color w:val="000000" w:themeColor="text1"/>
          <w:sz w:val="30"/>
          <w:szCs w:val="30"/>
          <w14:textFill>
            <w14:solidFill>
              <w14:schemeClr w14:val="tx1"/>
            </w14:solidFill>
          </w14:textFill>
        </w:rPr>
      </w:pPr>
      <w:r>
        <w:rPr>
          <w:rFonts w:hint="eastAsia" w:ascii="Times New Roman" w:hAnsi="Times New Roman" w:eastAsia="仿宋_GB2312" w:cs="Times New Roman"/>
          <w:b/>
          <w:color w:val="000000" w:themeColor="text1"/>
          <w:sz w:val="30"/>
          <w:szCs w:val="30"/>
          <w14:textFill>
            <w14:solidFill>
              <w14:schemeClr w14:val="tx1"/>
            </w14:solidFill>
          </w14:textFill>
        </w:rPr>
        <w:t>专业类别： （学前/小教/中教/职教/特教）</w:t>
      </w:r>
    </w:p>
    <w:p w14:paraId="30989330">
      <w:pPr>
        <w:adjustRightInd w:val="0"/>
        <w:snapToGrid w:val="0"/>
        <w:spacing w:after="156" w:afterLines="50"/>
        <w:ind w:firstLine="566" w:firstLineChars="188"/>
        <w:rPr>
          <w:rFonts w:ascii="Times New Roman" w:hAnsi="Times New Roman" w:eastAsia="仿宋_GB2312" w:cs="Times New Roman"/>
          <w:b/>
          <w:color w:val="000000" w:themeColor="text1"/>
          <w:sz w:val="30"/>
          <w:szCs w:val="30"/>
          <w14:textFill>
            <w14:solidFill>
              <w14:schemeClr w14:val="tx1"/>
            </w14:solidFill>
          </w14:textFill>
        </w:rPr>
      </w:pPr>
      <w:r>
        <w:rPr>
          <w:rFonts w:hint="eastAsia" w:ascii="Times New Roman" w:hAnsi="Times New Roman" w:eastAsia="仿宋_GB2312" w:cs="Times New Roman"/>
          <w:b/>
          <w:color w:val="000000" w:themeColor="text1"/>
          <w:sz w:val="30"/>
          <w:szCs w:val="30"/>
          <w14:textFill>
            <w14:solidFill>
              <w14:schemeClr w14:val="tx1"/>
            </w14:solidFill>
          </w14:textFill>
        </w:rPr>
        <w:t>本轮认证结果：</w:t>
      </w:r>
    </w:p>
    <w:p w14:paraId="68536C35">
      <w:pPr>
        <w:adjustRightInd w:val="0"/>
        <w:snapToGrid w:val="0"/>
        <w:spacing w:after="156" w:afterLines="50"/>
        <w:ind w:firstLine="566" w:firstLineChars="188"/>
        <w:rPr>
          <w:rFonts w:ascii="Times New Roman" w:hAnsi="Times New Roman" w:eastAsia="仿宋_GB2312" w:cs="Times New Roman"/>
          <w:b/>
          <w:color w:val="000000" w:themeColor="text1"/>
          <w:sz w:val="30"/>
          <w:szCs w:val="30"/>
          <w14:textFill>
            <w14:solidFill>
              <w14:schemeClr w14:val="tx1"/>
            </w14:solidFill>
          </w14:textFill>
        </w:rPr>
      </w:pPr>
      <w:r>
        <w:rPr>
          <w:rFonts w:hint="eastAsia" w:ascii="Times New Roman" w:hAnsi="Times New Roman" w:eastAsia="仿宋_GB2312" w:cs="Times New Roman"/>
          <w:b/>
          <w:color w:val="000000" w:themeColor="text1"/>
          <w:sz w:val="30"/>
          <w:szCs w:val="30"/>
          <w14:textFill>
            <w14:solidFill>
              <w14:schemeClr w14:val="tx1"/>
            </w14:solidFill>
          </w14:textFill>
        </w:rPr>
        <w:t>本轮认证有效期起止时间：</w:t>
      </w:r>
    </w:p>
    <w:p w14:paraId="636B09F0">
      <w:pPr>
        <w:adjustRightInd w:val="0"/>
        <w:snapToGrid w:val="0"/>
        <w:spacing w:after="156" w:afterLines="50"/>
        <w:rPr>
          <w:rFonts w:ascii="Times New Roman" w:hAnsi="Times New Roman" w:eastAsia="仿宋_GB2312" w:cs="Times New Roman"/>
          <w:b/>
          <w:color w:val="000000" w:themeColor="text1"/>
          <w:sz w:val="30"/>
          <w:szCs w:val="30"/>
          <w14:textFill>
            <w14:solidFill>
              <w14:schemeClr w14:val="tx1"/>
            </w14:solidFill>
          </w14:textFill>
        </w:rPr>
      </w:pPr>
    </w:p>
    <w:p w14:paraId="1C69307B">
      <w:pPr>
        <w:adjustRightInd w:val="0"/>
        <w:snapToGrid w:val="0"/>
        <w:ind w:firstLine="602" w:firstLineChars="200"/>
        <w:rPr>
          <w:rFonts w:ascii="Times New Roman" w:hAnsi="Times New Roman" w:eastAsia="黑体" w:cs="Times New Roman"/>
          <w:b/>
          <w:color w:val="000000" w:themeColor="text1"/>
          <w:sz w:val="30"/>
          <w:szCs w:val="30"/>
          <w14:textFill>
            <w14:solidFill>
              <w14:schemeClr w14:val="tx1"/>
            </w14:solidFill>
          </w14:textFill>
        </w:rPr>
      </w:pPr>
      <w:r>
        <w:rPr>
          <w:rFonts w:hint="eastAsia" w:ascii="Times New Roman" w:hAnsi="Times New Roman" w:eastAsia="黑体" w:cs="Times New Roman"/>
          <w:b/>
          <w:color w:val="000000" w:themeColor="text1"/>
          <w:sz w:val="30"/>
          <w:szCs w:val="30"/>
          <w14:textFill>
            <w14:solidFill>
              <w14:schemeClr w14:val="tx1"/>
            </w14:solidFill>
          </w14:textFill>
        </w:rPr>
        <w:t>一</w:t>
      </w:r>
      <w:r>
        <w:rPr>
          <w:rFonts w:ascii="Times New Roman" w:hAnsi="Times New Roman" w:eastAsia="黑体" w:cs="Times New Roman"/>
          <w:b/>
          <w:color w:val="000000" w:themeColor="text1"/>
          <w:sz w:val="30"/>
          <w:szCs w:val="30"/>
          <w14:textFill>
            <w14:solidFill>
              <w14:schemeClr w14:val="tx1"/>
            </w14:solidFill>
          </w14:textFill>
        </w:rPr>
        <w:t>、专业</w:t>
      </w:r>
      <w:r>
        <w:rPr>
          <w:rFonts w:hint="eastAsia" w:ascii="Times New Roman" w:hAnsi="Times New Roman" w:eastAsia="黑体" w:cs="Times New Roman"/>
          <w:b/>
          <w:color w:val="000000" w:themeColor="text1"/>
          <w:sz w:val="30"/>
          <w:szCs w:val="30"/>
          <w14:textFill>
            <w14:solidFill>
              <w14:schemeClr w14:val="tx1"/>
            </w14:solidFill>
          </w14:textFill>
        </w:rPr>
        <w:t>基本</w:t>
      </w:r>
      <w:r>
        <w:rPr>
          <w:rFonts w:ascii="Times New Roman" w:hAnsi="Times New Roman" w:eastAsia="黑体" w:cs="Times New Roman"/>
          <w:b/>
          <w:color w:val="000000" w:themeColor="text1"/>
          <w:sz w:val="30"/>
          <w:szCs w:val="30"/>
          <w14:textFill>
            <w14:solidFill>
              <w14:schemeClr w14:val="tx1"/>
            </w14:solidFill>
          </w14:textFill>
        </w:rPr>
        <w:t>情况</w:t>
      </w:r>
    </w:p>
    <w:p w14:paraId="0A758E91">
      <w:pPr>
        <w:adjustRightInd w:val="0"/>
        <w:snapToGrid w:val="0"/>
        <w:ind w:firstLine="602" w:firstLineChars="200"/>
        <w:rPr>
          <w:rFonts w:ascii="Times New Roman" w:hAnsi="Times New Roman" w:eastAsia="仿宋_GB2312" w:cs="Times New Roman"/>
          <w:b/>
          <w:color w:val="000000" w:themeColor="text1"/>
          <w:sz w:val="30"/>
          <w:szCs w:val="30"/>
          <w14:textFill>
            <w14:solidFill>
              <w14:schemeClr w14:val="tx1"/>
            </w14:solidFill>
          </w14:textFill>
        </w:rPr>
      </w:pPr>
    </w:p>
    <w:p w14:paraId="5AEB06C6">
      <w:pPr>
        <w:adjustRightInd w:val="0"/>
        <w:snapToGrid w:val="0"/>
        <w:ind w:firstLine="602" w:firstLineChars="200"/>
        <w:rPr>
          <w:rFonts w:ascii="Times New Roman" w:hAnsi="Times New Roman" w:eastAsia="黑体" w:cs="Times New Roman"/>
          <w:b/>
          <w:color w:val="000000" w:themeColor="text1"/>
          <w:sz w:val="30"/>
          <w:szCs w:val="30"/>
          <w14:textFill>
            <w14:solidFill>
              <w14:schemeClr w14:val="tx1"/>
            </w14:solidFill>
          </w14:textFill>
        </w:rPr>
      </w:pPr>
      <w:r>
        <w:rPr>
          <w:rFonts w:hint="eastAsia" w:ascii="Times New Roman" w:hAnsi="Times New Roman" w:eastAsia="黑体" w:cs="Times New Roman"/>
          <w:b/>
          <w:color w:val="000000" w:themeColor="text1"/>
          <w:sz w:val="30"/>
          <w:szCs w:val="30"/>
          <w14:textFill>
            <w14:solidFill>
              <w14:schemeClr w14:val="tx1"/>
            </w14:solidFill>
          </w14:textFill>
        </w:rPr>
        <w:t>二</w:t>
      </w:r>
      <w:r>
        <w:rPr>
          <w:rFonts w:ascii="Times New Roman" w:hAnsi="Times New Roman" w:eastAsia="黑体" w:cs="Times New Roman"/>
          <w:b/>
          <w:color w:val="000000" w:themeColor="text1"/>
          <w:sz w:val="30"/>
          <w:szCs w:val="30"/>
          <w14:textFill>
            <w14:solidFill>
              <w14:schemeClr w14:val="tx1"/>
            </w14:solidFill>
          </w14:textFill>
        </w:rPr>
        <w:t>、</w:t>
      </w:r>
      <w:r>
        <w:rPr>
          <w:rFonts w:hint="eastAsia" w:ascii="Times New Roman" w:hAnsi="Times New Roman" w:eastAsia="黑体" w:cs="Times New Roman"/>
          <w:b/>
          <w:color w:val="000000" w:themeColor="text1"/>
          <w:sz w:val="30"/>
          <w:szCs w:val="30"/>
          <w14:textFill>
            <w14:solidFill>
              <w14:schemeClr w14:val="tx1"/>
            </w14:solidFill>
          </w14:textFill>
        </w:rPr>
        <w:t>现场核实情况（进校核实的填写，如未现场核实，注明即可）</w:t>
      </w:r>
    </w:p>
    <w:p w14:paraId="056FB951">
      <w:pPr>
        <w:adjustRightInd w:val="0"/>
        <w:snapToGrid w:val="0"/>
        <w:ind w:firstLine="602" w:firstLineChars="200"/>
        <w:rPr>
          <w:rFonts w:ascii="Times New Roman" w:hAnsi="Times New Roman" w:eastAsia="黑体" w:cs="Times New Roman"/>
          <w:b/>
          <w:color w:val="000000" w:themeColor="text1"/>
          <w:sz w:val="30"/>
          <w:szCs w:val="30"/>
          <w14:textFill>
            <w14:solidFill>
              <w14:schemeClr w14:val="tx1"/>
            </w14:solidFill>
          </w14:textFill>
        </w:rPr>
      </w:pPr>
      <w:r>
        <w:rPr>
          <w:rFonts w:hint="eastAsia" w:ascii="Times New Roman" w:hAnsi="Times New Roman" w:eastAsia="黑体" w:cs="Times New Roman"/>
          <w:b/>
          <w:color w:val="000000" w:themeColor="text1"/>
          <w:sz w:val="30"/>
          <w:szCs w:val="30"/>
          <w14:textFill>
            <w14:solidFill>
              <w14:schemeClr w14:val="tx1"/>
            </w14:solidFill>
          </w14:textFill>
        </w:rPr>
        <w:t>重点描述以下内容：</w:t>
      </w:r>
    </w:p>
    <w:p w14:paraId="2A2514AB">
      <w:pPr>
        <w:snapToGrid w:val="0"/>
        <w:ind w:firstLine="600" w:firstLineChars="200"/>
        <w:rPr>
          <w:rFonts w:ascii="Times New Roman" w:hAnsi="Times New Roman" w:eastAsia="仿宋_GB2312"/>
          <w:color w:val="000000" w:themeColor="text1"/>
          <w:sz w:val="30"/>
          <w:szCs w:val="30"/>
          <w14:textFill>
            <w14:solidFill>
              <w14:schemeClr w14:val="tx1"/>
            </w14:solidFill>
          </w14:textFill>
        </w:rPr>
      </w:pPr>
      <w:r>
        <w:rPr>
          <w:rFonts w:ascii="Times New Roman" w:hAnsi="Times New Roman" w:eastAsia="仿宋_GB2312"/>
          <w:color w:val="000000" w:themeColor="text1"/>
          <w:sz w:val="30"/>
          <w:szCs w:val="30"/>
          <w14:textFill>
            <w14:solidFill>
              <w14:schemeClr w14:val="tx1"/>
            </w14:solidFill>
          </w14:textFill>
        </w:rPr>
        <w:t>1.</w:t>
      </w:r>
      <w:r>
        <w:rPr>
          <w:rFonts w:hint="eastAsia" w:ascii="Times New Roman" w:hAnsi="Times New Roman" w:eastAsia="仿宋_GB2312"/>
          <w:color w:val="000000" w:themeColor="text1"/>
          <w:sz w:val="30"/>
          <w:szCs w:val="30"/>
          <w14:textFill>
            <w14:solidFill>
              <w14:schemeClr w14:val="tx1"/>
            </w14:solidFill>
          </w14:textFill>
        </w:rPr>
        <w:t>现场核实的原因</w:t>
      </w:r>
    </w:p>
    <w:p w14:paraId="6B96BF75">
      <w:pPr>
        <w:snapToGrid w:val="0"/>
        <w:ind w:firstLine="600" w:firstLineChars="200"/>
        <w:rPr>
          <w:rFonts w:ascii="Times New Roman" w:hAnsi="Times New Roman" w:eastAsia="仿宋_GB2312"/>
          <w:color w:val="000000" w:themeColor="text1"/>
          <w:sz w:val="30"/>
          <w:szCs w:val="30"/>
          <w14:textFill>
            <w14:solidFill>
              <w14:schemeClr w14:val="tx1"/>
            </w14:solidFill>
          </w14:textFill>
        </w:rPr>
      </w:pPr>
      <w:r>
        <w:rPr>
          <w:rFonts w:ascii="Times New Roman" w:hAnsi="Times New Roman" w:eastAsia="仿宋_GB2312"/>
          <w:color w:val="000000" w:themeColor="text1"/>
          <w:sz w:val="30"/>
          <w:szCs w:val="30"/>
          <w14:textFill>
            <w14:solidFill>
              <w14:schemeClr w14:val="tx1"/>
            </w14:solidFill>
          </w14:textFill>
        </w:rPr>
        <w:t>2.</w:t>
      </w:r>
      <w:r>
        <w:rPr>
          <w:rFonts w:hint="eastAsia" w:ascii="Times New Roman" w:hAnsi="Times New Roman" w:eastAsia="仿宋_GB2312"/>
          <w:color w:val="000000" w:themeColor="text1"/>
          <w:sz w:val="30"/>
          <w:szCs w:val="30"/>
          <w14:textFill>
            <w14:solidFill>
              <w14:schemeClr w14:val="tx1"/>
            </w14:solidFill>
          </w14:textFill>
        </w:rPr>
        <w:t>拟现场核实的主要问题</w:t>
      </w:r>
    </w:p>
    <w:p w14:paraId="113BD575">
      <w:pPr>
        <w:snapToGrid w:val="0"/>
        <w:ind w:firstLine="600" w:firstLineChars="200"/>
        <w:rPr>
          <w:rFonts w:ascii="Times New Roman" w:hAnsi="Times New Roman" w:eastAsia="仿宋_GB2312"/>
          <w:color w:val="000000" w:themeColor="text1"/>
          <w:sz w:val="30"/>
          <w:szCs w:val="30"/>
          <w14:textFill>
            <w14:solidFill>
              <w14:schemeClr w14:val="tx1"/>
            </w14:solidFill>
          </w14:textFill>
        </w:rPr>
      </w:pPr>
      <w:r>
        <w:rPr>
          <w:rFonts w:ascii="Times New Roman" w:hAnsi="Times New Roman" w:eastAsia="仿宋_GB2312"/>
          <w:color w:val="000000" w:themeColor="text1"/>
          <w:sz w:val="30"/>
          <w:szCs w:val="30"/>
          <w14:textFill>
            <w14:solidFill>
              <w14:schemeClr w14:val="tx1"/>
            </w14:solidFill>
          </w14:textFill>
        </w:rPr>
        <w:t>3.</w:t>
      </w:r>
      <w:r>
        <w:rPr>
          <w:rFonts w:hint="eastAsia" w:ascii="Times New Roman" w:hAnsi="Times New Roman" w:eastAsia="仿宋_GB2312"/>
          <w:color w:val="000000" w:themeColor="text1"/>
          <w:sz w:val="30"/>
          <w:szCs w:val="30"/>
          <w14:textFill>
            <w14:solidFill>
              <w14:schemeClr w14:val="tx1"/>
            </w14:solidFill>
          </w14:textFill>
        </w:rPr>
        <w:t>有关情况核实结果</w:t>
      </w:r>
    </w:p>
    <w:p w14:paraId="3F7896FC">
      <w:pPr>
        <w:adjustRightInd w:val="0"/>
        <w:snapToGrid w:val="0"/>
        <w:ind w:firstLine="602" w:firstLineChars="200"/>
        <w:rPr>
          <w:rFonts w:ascii="Times New Roman" w:hAnsi="Times New Roman" w:eastAsia="黑体" w:cs="Times New Roman"/>
          <w:b/>
          <w:color w:val="000000" w:themeColor="text1"/>
          <w:sz w:val="30"/>
          <w:szCs w:val="30"/>
          <w14:textFill>
            <w14:solidFill>
              <w14:schemeClr w14:val="tx1"/>
            </w14:solidFill>
          </w14:textFill>
        </w:rPr>
      </w:pPr>
      <w:r>
        <w:rPr>
          <w:rFonts w:hint="eastAsia" w:ascii="Times New Roman" w:hAnsi="Times New Roman" w:eastAsia="黑体" w:cs="Times New Roman"/>
          <w:b/>
          <w:color w:val="000000" w:themeColor="text1"/>
          <w:sz w:val="30"/>
          <w:szCs w:val="30"/>
          <w14:textFill>
            <w14:solidFill>
              <w14:schemeClr w14:val="tx1"/>
            </w14:solidFill>
          </w14:textFill>
        </w:rPr>
        <w:t>三、认证报告</w:t>
      </w:r>
      <w:r>
        <w:rPr>
          <w:rFonts w:ascii="Times New Roman" w:hAnsi="Times New Roman" w:eastAsia="黑体" w:cs="Times New Roman"/>
          <w:b/>
          <w:color w:val="000000" w:themeColor="text1"/>
          <w:sz w:val="30"/>
          <w:szCs w:val="30"/>
          <w14:textFill>
            <w14:solidFill>
              <w14:schemeClr w14:val="tx1"/>
            </w14:solidFill>
          </w14:textFill>
        </w:rPr>
        <w:t>提出的问题</w:t>
      </w:r>
      <w:r>
        <w:rPr>
          <w:rFonts w:hint="eastAsia" w:ascii="Times New Roman" w:hAnsi="Times New Roman" w:eastAsia="黑体" w:cs="Times New Roman"/>
          <w:b/>
          <w:color w:val="000000" w:themeColor="text1"/>
          <w:sz w:val="30"/>
          <w:szCs w:val="30"/>
          <w14:textFill>
            <w14:solidFill>
              <w14:schemeClr w14:val="tx1"/>
            </w14:solidFill>
          </w14:textFill>
        </w:rPr>
        <w:t>中与主线和底线相关项的</w:t>
      </w:r>
      <w:r>
        <w:rPr>
          <w:rFonts w:ascii="Times New Roman" w:hAnsi="Times New Roman" w:eastAsia="黑体" w:cs="Times New Roman"/>
          <w:b/>
          <w:color w:val="000000" w:themeColor="text1"/>
          <w:sz w:val="30"/>
          <w:szCs w:val="30"/>
          <w14:textFill>
            <w14:solidFill>
              <w14:schemeClr w14:val="tx1"/>
            </w14:solidFill>
          </w14:textFill>
        </w:rPr>
        <w:t>改进情况</w:t>
      </w:r>
      <w:r>
        <w:rPr>
          <w:rFonts w:hint="eastAsia" w:ascii="Times New Roman" w:hAnsi="Times New Roman" w:eastAsia="黑体" w:cs="Times New Roman"/>
          <w:b/>
          <w:color w:val="000000" w:themeColor="text1"/>
          <w:sz w:val="30"/>
          <w:szCs w:val="30"/>
          <w14:textFill>
            <w14:solidFill>
              <w14:schemeClr w14:val="tx1"/>
            </w14:solidFill>
          </w14:textFill>
        </w:rPr>
        <w:t>。</w:t>
      </w:r>
    </w:p>
    <w:p w14:paraId="10452534">
      <w:pPr>
        <w:adjustRightInd w:val="0"/>
        <w:snapToGrid w:val="0"/>
        <w:ind w:firstLine="602" w:firstLineChars="200"/>
        <w:rPr>
          <w:rFonts w:ascii="Times New Roman" w:hAnsi="Times New Roman" w:eastAsia="黑体" w:cs="Times New Roman"/>
          <w:b/>
          <w:color w:val="000000" w:themeColor="text1"/>
          <w:sz w:val="30"/>
          <w:szCs w:val="30"/>
          <w14:textFill>
            <w14:solidFill>
              <w14:schemeClr w14:val="tx1"/>
            </w14:solidFill>
          </w14:textFill>
        </w:rPr>
      </w:pPr>
    </w:p>
    <w:p w14:paraId="47B105B2">
      <w:pPr>
        <w:adjustRightInd w:val="0"/>
        <w:snapToGrid w:val="0"/>
        <w:ind w:firstLine="602" w:firstLineChars="200"/>
        <w:rPr>
          <w:rFonts w:ascii="Times New Roman" w:hAnsi="Times New Roman" w:eastAsia="仿宋_GB2312" w:cs="Times New Roman"/>
          <w:b/>
          <w:color w:val="000000" w:themeColor="text1"/>
          <w:sz w:val="30"/>
          <w:szCs w:val="30"/>
          <w:lang w:val="en-AU"/>
          <w14:textFill>
            <w14:solidFill>
              <w14:schemeClr w14:val="tx1"/>
            </w14:solidFill>
          </w14:textFill>
        </w:rPr>
      </w:pPr>
      <w:r>
        <w:rPr>
          <w:rFonts w:hint="eastAsia" w:ascii="Times New Roman" w:hAnsi="Times New Roman" w:eastAsia="黑体" w:cs="Times New Roman"/>
          <w:b/>
          <w:color w:val="000000" w:themeColor="text1"/>
          <w:sz w:val="30"/>
          <w:szCs w:val="30"/>
          <w14:textFill>
            <w14:solidFill>
              <w14:schemeClr w14:val="tx1"/>
            </w14:solidFill>
          </w14:textFill>
        </w:rPr>
        <w:t>四、内部评价机制的完善和运行情况，重点是课程考核、课程目标达成情况评价以及评价机制的改进与运行情况。</w:t>
      </w:r>
    </w:p>
    <w:p w14:paraId="6D345447">
      <w:pPr>
        <w:ind w:firstLine="602" w:firstLineChars="200"/>
        <w:rPr>
          <w:rFonts w:ascii="Times New Roman" w:hAnsi="Times New Roman" w:eastAsia="黑体" w:cs="Times New Roman"/>
          <w:b/>
          <w:color w:val="000000" w:themeColor="text1"/>
          <w:sz w:val="30"/>
          <w:szCs w:val="30"/>
          <w14:textFill>
            <w14:solidFill>
              <w14:schemeClr w14:val="tx1"/>
            </w14:solidFill>
          </w14:textFill>
        </w:rPr>
      </w:pPr>
      <w:r>
        <w:rPr>
          <w:rFonts w:hint="eastAsia" w:ascii="Times New Roman" w:hAnsi="Times New Roman" w:eastAsia="黑体" w:cs="Times New Roman"/>
          <w:b/>
          <w:color w:val="000000" w:themeColor="text1"/>
          <w:sz w:val="30"/>
          <w:szCs w:val="30"/>
          <w14:textFill>
            <w14:solidFill>
              <w14:schemeClr w14:val="tx1"/>
            </w14:solidFill>
          </w14:textFill>
        </w:rPr>
        <w:t>五、中期审核结论建议</w:t>
      </w:r>
    </w:p>
    <w:p w14:paraId="0B92271A">
      <w:pPr>
        <w:snapToGrid w:val="0"/>
        <w:ind w:firstLine="600" w:firstLineChars="200"/>
        <w:rPr>
          <w:rFonts w:ascii="Times New Roman" w:hAnsi="Times New Roman" w:eastAsia="仿宋_GB2312"/>
          <w:color w:val="000000" w:themeColor="text1"/>
          <w:sz w:val="30"/>
          <w:szCs w:val="30"/>
          <w14:textFill>
            <w14:solidFill>
              <w14:schemeClr w14:val="tx1"/>
            </w14:solidFill>
          </w14:textFill>
        </w:rPr>
      </w:pPr>
      <w:r>
        <w:rPr>
          <w:rFonts w:hint="eastAsia" w:ascii="Times New Roman" w:hAnsi="Times New Roman" w:eastAsia="仿宋_GB2312"/>
          <w:color w:val="000000" w:themeColor="text1"/>
          <w:sz w:val="30"/>
          <w:szCs w:val="30"/>
          <w14:textFill>
            <w14:solidFill>
              <w14:schemeClr w14:val="tx1"/>
            </w14:solidFill>
          </w14:textFill>
        </w:rPr>
        <w:t xml:space="preserve">结论建议投票结果（有效票  </w:t>
      </w:r>
      <w:r>
        <w:rPr>
          <w:rFonts w:hint="eastAsia" w:ascii="Times New Roman" w:hAnsi="Times New Roman" w:eastAsia="仿宋_GB2312"/>
          <w:bCs/>
          <w:color w:val="000000" w:themeColor="text1"/>
          <w:sz w:val="30"/>
          <w:szCs w:val="30"/>
          <w14:textFill>
            <w14:solidFill>
              <w14:schemeClr w14:val="tx1"/>
            </w14:solidFill>
          </w14:textFill>
        </w:rPr>
        <w:t>个）</w:t>
      </w:r>
      <w:r>
        <w:rPr>
          <w:rFonts w:hint="eastAsia" w:ascii="Times New Roman" w:hAnsi="Times New Roman" w:eastAsia="仿宋_GB2312"/>
          <w:color w:val="000000" w:themeColor="text1"/>
          <w:sz w:val="30"/>
          <w:szCs w:val="30"/>
          <w14:textFill>
            <w14:solidFill>
              <w14:schemeClr w14:val="tx1"/>
            </w14:solidFill>
          </w14:textFill>
        </w:rPr>
        <w:t>：</w:t>
      </w:r>
    </w:p>
    <w:p w14:paraId="00F2B4F1">
      <w:pPr>
        <w:adjustRightInd w:val="0"/>
        <w:snapToGrid w:val="0"/>
        <w:ind w:left="420" w:firstLine="600" w:firstLineChars="200"/>
        <w:rPr>
          <w:rFonts w:ascii="Times New Roman" w:hAnsi="Times New Roman" w:eastAsia="仿宋_GB2312"/>
          <w:bCs/>
          <w:color w:val="000000" w:themeColor="text1"/>
          <w:sz w:val="30"/>
          <w:szCs w:val="30"/>
          <w14:textFill>
            <w14:solidFill>
              <w14:schemeClr w14:val="tx1"/>
            </w14:solidFill>
          </w14:textFill>
        </w:rPr>
      </w:pPr>
      <w:r>
        <w:rPr>
          <w:rFonts w:hint="eastAsia" w:ascii="Times New Roman" w:hAnsi="Times New Roman" w:eastAsia="仿宋_GB2312"/>
          <w:bCs/>
          <w:color w:val="000000" w:themeColor="text1"/>
          <w:sz w:val="30"/>
          <w:szCs w:val="30"/>
          <w14:textFill>
            <w14:solidFill>
              <w14:schemeClr w14:val="tx1"/>
            </w14:solidFill>
          </w14:textFill>
        </w:rPr>
        <w:t>继续保持有效期   个；</w:t>
      </w:r>
    </w:p>
    <w:p w14:paraId="7A142045">
      <w:pPr>
        <w:adjustRightInd w:val="0"/>
        <w:snapToGrid w:val="0"/>
        <w:ind w:left="420" w:firstLine="600" w:firstLineChars="200"/>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bCs/>
          <w:color w:val="000000" w:themeColor="text1"/>
          <w:sz w:val="30"/>
          <w:szCs w:val="30"/>
          <w14:textFill>
            <w14:solidFill>
              <w14:schemeClr w14:val="tx1"/>
            </w14:solidFill>
          </w14:textFill>
        </w:rPr>
        <w:t>中止认证有效期   个。</w:t>
      </w:r>
    </w:p>
    <w:p w14:paraId="7126E309">
      <w:pPr>
        <w:snapToGrid w:val="0"/>
        <w:ind w:firstLine="600" w:firstLineChars="200"/>
        <w:rPr>
          <w:rFonts w:ascii="Times New Roman" w:hAnsi="Times New Roman" w:eastAsia="仿宋_GB2312"/>
          <w:color w:val="000000" w:themeColor="text1"/>
          <w:sz w:val="30"/>
          <w:szCs w:val="30"/>
          <w14:textFill>
            <w14:solidFill>
              <w14:schemeClr w14:val="tx1"/>
            </w14:solidFill>
          </w14:textFill>
        </w:rPr>
      </w:pPr>
      <w:r>
        <w:rPr>
          <w:rFonts w:hint="eastAsia" w:ascii="Times New Roman" w:hAnsi="Times New Roman" w:eastAsia="仿宋_GB2312"/>
          <w:color w:val="000000" w:themeColor="text1"/>
          <w:sz w:val="30"/>
          <w:szCs w:val="30"/>
          <w14:textFill>
            <w14:solidFill>
              <w14:schemeClr w14:val="tx1"/>
            </w14:solidFill>
          </w14:textFill>
        </w:rPr>
        <w:t>结论建议：</w:t>
      </w:r>
      <w:r>
        <w:rPr>
          <w:rFonts w:ascii="Times New Roman" w:hAnsi="Times New Roman" w:eastAsia="仿宋_GB2312" w:cs="Times New Roman"/>
          <w:color w:val="000000" w:themeColor="text1"/>
          <w:sz w:val="30"/>
          <w:szCs w:val="30"/>
          <w14:textFill>
            <w14:solidFill>
              <w14:schemeClr w14:val="tx1"/>
            </w14:solidFill>
          </w14:textFill>
        </w:rPr>
        <w:t>继续保持有效期/中止认证有效期</w:t>
      </w:r>
    </w:p>
    <w:p w14:paraId="7BE0D244">
      <w:pPr>
        <w:adjustRightInd w:val="0"/>
        <w:snapToGrid w:val="0"/>
        <w:ind w:firstLine="602" w:firstLineChars="200"/>
        <w:rPr>
          <w:rFonts w:ascii="Times New Roman" w:hAnsi="Times New Roman" w:eastAsia="仿宋_GB2312" w:cs="Times New Roman"/>
          <w:b/>
          <w:color w:val="000000" w:themeColor="text1"/>
          <w:sz w:val="30"/>
          <w:szCs w:val="30"/>
          <w14:textFill>
            <w14:solidFill>
              <w14:schemeClr w14:val="tx1"/>
            </w14:solidFill>
          </w14:textFill>
        </w:rPr>
      </w:pPr>
    </w:p>
    <w:p w14:paraId="7AEF8099">
      <w:pPr>
        <w:adjustRightInd w:val="0"/>
        <w:snapToGrid w:val="0"/>
        <w:ind w:firstLine="602" w:firstLineChars="200"/>
        <w:rPr>
          <w:rFonts w:ascii="Times New Roman" w:hAnsi="Times New Roman" w:eastAsia="仿宋_GB2312" w:cs="Times New Roman"/>
          <w:b/>
          <w:color w:val="000000" w:themeColor="text1"/>
          <w:sz w:val="30"/>
          <w:szCs w:val="30"/>
          <w14:textFill>
            <w14:solidFill>
              <w14:schemeClr w14:val="tx1"/>
            </w14:solidFill>
          </w14:textFill>
        </w:rPr>
      </w:pPr>
    </w:p>
    <w:p w14:paraId="51255E33">
      <w:pPr>
        <w:adjustRightInd w:val="0"/>
        <w:snapToGrid w:val="0"/>
        <w:ind w:firstLine="602" w:firstLineChars="200"/>
        <w:jc w:val="right"/>
        <w:rPr>
          <w:rFonts w:ascii="Times New Roman" w:hAnsi="Times New Roman" w:eastAsia="仿宋_GB2312"/>
          <w:color w:val="000000" w:themeColor="text1"/>
          <w:sz w:val="30"/>
          <w:szCs w:val="30"/>
          <w14:textFill>
            <w14:solidFill>
              <w14:schemeClr w14:val="tx1"/>
            </w14:solidFill>
          </w14:textFill>
        </w:rPr>
      </w:pPr>
      <w:r>
        <w:rPr>
          <w:rFonts w:ascii="Times New Roman" w:hAnsi="Times New Roman" w:eastAsia="仿宋_GB2312" w:cs="Times New Roman"/>
          <w:b/>
          <w:color w:val="000000" w:themeColor="text1"/>
          <w:sz w:val="30"/>
          <w:szCs w:val="30"/>
          <w14:textFill>
            <w14:solidFill>
              <w14:schemeClr w14:val="tx1"/>
            </w14:solidFill>
          </w14:textFill>
        </w:rPr>
        <w:tab/>
      </w:r>
      <w:r>
        <w:rPr>
          <w:rFonts w:ascii="Times New Roman" w:hAnsi="Times New Roman" w:eastAsia="仿宋_GB2312" w:cs="Times New Roman"/>
          <w:b/>
          <w:color w:val="000000" w:themeColor="text1"/>
          <w:sz w:val="30"/>
          <w:szCs w:val="30"/>
          <w14:textFill>
            <w14:solidFill>
              <w14:schemeClr w14:val="tx1"/>
            </w14:solidFill>
          </w14:textFill>
        </w:rPr>
        <w:tab/>
      </w:r>
      <w:r>
        <w:rPr>
          <w:rFonts w:ascii="Times New Roman" w:hAnsi="Times New Roman" w:eastAsia="仿宋_GB2312" w:cs="Times New Roman"/>
          <w:b/>
          <w:color w:val="000000" w:themeColor="text1"/>
          <w:sz w:val="30"/>
          <w:szCs w:val="30"/>
          <w14:textFill>
            <w14:solidFill>
              <w14:schemeClr w14:val="tx1"/>
            </w14:solidFill>
          </w14:textFill>
        </w:rPr>
        <w:tab/>
      </w:r>
      <w:r>
        <w:rPr>
          <w:rFonts w:ascii="Times New Roman" w:hAnsi="Times New Roman" w:eastAsia="仿宋_GB2312" w:cs="Times New Roman"/>
          <w:b/>
          <w:color w:val="000000" w:themeColor="text1"/>
          <w:sz w:val="30"/>
          <w:szCs w:val="30"/>
          <w14:textFill>
            <w14:solidFill>
              <w14:schemeClr w14:val="tx1"/>
            </w14:solidFill>
          </w14:textFill>
        </w:rPr>
        <w:tab/>
      </w:r>
      <w:r>
        <w:rPr>
          <w:rFonts w:ascii="Times New Roman" w:hAnsi="Times New Roman" w:eastAsia="仿宋_GB2312" w:cs="Times New Roman"/>
          <w:b/>
          <w:color w:val="000000" w:themeColor="text1"/>
          <w:sz w:val="30"/>
          <w:szCs w:val="30"/>
          <w14:textFill>
            <w14:solidFill>
              <w14:schemeClr w14:val="tx1"/>
            </w14:solidFill>
          </w14:textFill>
        </w:rPr>
        <w:tab/>
      </w:r>
      <w:r>
        <w:rPr>
          <w:rFonts w:ascii="Times New Roman" w:hAnsi="Times New Roman" w:eastAsia="仿宋_GB2312" w:cs="Times New Roman"/>
          <w:color w:val="000000" w:themeColor="text1"/>
          <w:sz w:val="30"/>
          <w:szCs w:val="30"/>
          <w14:textFill>
            <w14:solidFill>
              <w14:schemeClr w14:val="tx1"/>
            </w14:solidFill>
          </w14:textFill>
        </w:rPr>
        <w:t>***（</w:t>
      </w:r>
      <w:r>
        <w:rPr>
          <w:rFonts w:hint="eastAsia" w:ascii="Times New Roman" w:hAnsi="Times New Roman" w:eastAsia="仿宋_GB2312" w:cs="Times New Roman"/>
          <w:color w:val="000000" w:themeColor="text1"/>
          <w:sz w:val="30"/>
          <w:szCs w:val="30"/>
          <w14:textFill>
            <w14:solidFill>
              <w14:schemeClr w14:val="tx1"/>
            </w14:solidFill>
          </w14:textFill>
        </w:rPr>
        <w:t>认证</w:t>
      </w:r>
      <w:r>
        <w:rPr>
          <w:rFonts w:ascii="Times New Roman" w:hAnsi="Times New Roman" w:eastAsia="仿宋_GB2312" w:cs="Times New Roman"/>
          <w:color w:val="000000" w:themeColor="text1"/>
          <w:sz w:val="30"/>
          <w:szCs w:val="30"/>
          <w14:textFill>
            <w14:solidFill>
              <w14:schemeClr w14:val="tx1"/>
            </w14:solidFill>
          </w14:textFill>
        </w:rPr>
        <w:t>机构名称）</w:t>
      </w:r>
      <w:r>
        <w:rPr>
          <w:rFonts w:hint="eastAsia" w:ascii="Times New Roman" w:hAnsi="Times New Roman" w:eastAsia="仿宋_GB2312" w:cs="Times New Roman"/>
          <w:color w:val="000000" w:themeColor="text1"/>
          <w:sz w:val="30"/>
          <w:szCs w:val="30"/>
          <w14:textFill>
            <w14:solidFill>
              <w14:schemeClr w14:val="tx1"/>
            </w14:solidFill>
          </w14:textFill>
        </w:rPr>
        <w:t>（盖章）</w:t>
      </w:r>
    </w:p>
    <w:p w14:paraId="219BA4AB">
      <w:pPr>
        <w:adjustRightInd w:val="0"/>
        <w:snapToGrid w:val="0"/>
        <w:ind w:firstLine="600" w:firstLineChars="200"/>
        <w:rPr>
          <w:rFonts w:ascii="Times New Roman" w:hAnsi="Times New Roman" w:eastAsia="仿宋_GB2312"/>
          <w:color w:val="000000" w:themeColor="text1"/>
          <w:sz w:val="30"/>
          <w:szCs w:val="30"/>
          <w14:textFill>
            <w14:solidFill>
              <w14:schemeClr w14:val="tx1"/>
            </w14:solidFill>
          </w14:textFill>
        </w:rPr>
      </w:pPr>
      <w:r>
        <w:rPr>
          <w:rFonts w:ascii="Times New Roman" w:hAnsi="Times New Roman" w:eastAsia="仿宋_GB2312"/>
          <w:color w:val="000000" w:themeColor="text1"/>
          <w:sz w:val="30"/>
          <w:szCs w:val="30"/>
          <w14:textFill>
            <w14:solidFill>
              <w14:schemeClr w14:val="tx1"/>
            </w14:solidFill>
          </w14:textFill>
        </w:rPr>
        <w:tab/>
      </w:r>
    </w:p>
    <w:p w14:paraId="6B08FB4D">
      <w:pPr>
        <w:adjustRightInd w:val="0"/>
        <w:snapToGrid w:val="0"/>
        <w:ind w:firstLine="600" w:firstLineChars="200"/>
        <w:jc w:val="right"/>
        <w:rPr>
          <w:rFonts w:ascii="Times New Roman" w:hAnsi="Times New Roman" w:eastAsia="仿宋_GB2312" w:cs="Times New Roman"/>
          <w:color w:val="000000" w:themeColor="text1"/>
          <w:sz w:val="30"/>
          <w:szCs w:val="30"/>
          <w14:textFill>
            <w14:solidFill>
              <w14:schemeClr w14:val="tx1"/>
            </w14:solidFill>
          </w14:textFill>
        </w:rPr>
      </w:pPr>
      <w:r>
        <w:rPr>
          <w:rFonts w:ascii="Times New Roman" w:hAnsi="Times New Roman" w:eastAsia="仿宋_GB2312" w:cs="Times New Roman"/>
          <w:color w:val="000000" w:themeColor="text1"/>
          <w:sz w:val="30"/>
          <w:szCs w:val="30"/>
          <w14:textFill>
            <w14:solidFill>
              <w14:schemeClr w14:val="tx1"/>
            </w14:solidFill>
          </w14:textFill>
        </w:rPr>
        <w:t xml:space="preserve">        年     月    日</w:t>
      </w:r>
    </w:p>
    <w:p w14:paraId="529DA83E">
      <w:pPr>
        <w:widowControl/>
        <w:jc w:val="left"/>
        <w:rPr>
          <w:rFonts w:ascii="Times New Roman" w:hAnsi="Times New Roman" w:eastAsia="仿宋_GB2312" w:cs="浠垮畫_GB2312"/>
          <w:b/>
          <w:color w:val="000000" w:themeColor="text1"/>
          <w:kern w:val="0"/>
          <w:sz w:val="30"/>
          <w:szCs w:val="30"/>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鏂规灏忔爣瀹嬬畝浣?">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浠垮畫_GB2312">
    <w:altName w:val="宋体"/>
    <w:panose1 w:val="00000000000000000000"/>
    <w:charset w:val="86"/>
    <w:family w:val="auto"/>
    <w:pitch w:val="default"/>
    <w:sig w:usb0="00000000" w:usb1="00000000" w:usb2="00000010" w:usb3="00000000" w:csb0="00040000" w:csb1="00000000"/>
  </w:font>
  <w:font w:name="榛戜綋">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29459794"/>
    </w:sdtPr>
    <w:sdtContent>
      <w:p w14:paraId="045788BF">
        <w:pPr>
          <w:pStyle w:val="5"/>
          <w:jc w:val="center"/>
        </w:pPr>
        <w:r>
          <w:fldChar w:fldCharType="begin"/>
        </w:r>
        <w:r>
          <w:instrText xml:space="preserve">PAGE   \* MERGEFORMAT</w:instrText>
        </w:r>
        <w:r>
          <w:fldChar w:fldCharType="separate"/>
        </w:r>
        <w:r>
          <w:rPr>
            <w:lang w:val="zh-CN"/>
          </w:rPr>
          <w:t>1</w:t>
        </w:r>
        <w:r>
          <w:fldChar w:fldCharType="end"/>
        </w:r>
      </w:p>
    </w:sdtContent>
  </w:sdt>
  <w:p w14:paraId="2D25B432">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A94173"/>
    <w:multiLevelType w:val="multilevel"/>
    <w:tmpl w:val="32A9417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4D03A41"/>
    <w:multiLevelType w:val="multilevel"/>
    <w:tmpl w:val="64D03A4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zZGFkNTIzNWE3Mzk5YTcxNDA1YTE1ZWRlOGYwNmUifQ=="/>
  </w:docVars>
  <w:rsids>
    <w:rsidRoot w:val="004C4997"/>
    <w:rsid w:val="00001CAA"/>
    <w:rsid w:val="000074EE"/>
    <w:rsid w:val="0001132E"/>
    <w:rsid w:val="00023B49"/>
    <w:rsid w:val="00036AC3"/>
    <w:rsid w:val="000439BD"/>
    <w:rsid w:val="00047270"/>
    <w:rsid w:val="0005242B"/>
    <w:rsid w:val="00053395"/>
    <w:rsid w:val="00056103"/>
    <w:rsid w:val="00057D70"/>
    <w:rsid w:val="00060B88"/>
    <w:rsid w:val="00063A44"/>
    <w:rsid w:val="00091772"/>
    <w:rsid w:val="00092931"/>
    <w:rsid w:val="00094F8F"/>
    <w:rsid w:val="00097B69"/>
    <w:rsid w:val="000D2FD5"/>
    <w:rsid w:val="000E25CE"/>
    <w:rsid w:val="000F2399"/>
    <w:rsid w:val="001047EA"/>
    <w:rsid w:val="00106662"/>
    <w:rsid w:val="0011289D"/>
    <w:rsid w:val="00115806"/>
    <w:rsid w:val="00132A91"/>
    <w:rsid w:val="00141D44"/>
    <w:rsid w:val="0014551F"/>
    <w:rsid w:val="001513F7"/>
    <w:rsid w:val="00153692"/>
    <w:rsid w:val="001570B1"/>
    <w:rsid w:val="001575BE"/>
    <w:rsid w:val="001615FD"/>
    <w:rsid w:val="00161AD0"/>
    <w:rsid w:val="00165C03"/>
    <w:rsid w:val="0016760B"/>
    <w:rsid w:val="0016767F"/>
    <w:rsid w:val="0018233C"/>
    <w:rsid w:val="001902CE"/>
    <w:rsid w:val="00196444"/>
    <w:rsid w:val="001964E3"/>
    <w:rsid w:val="001A0357"/>
    <w:rsid w:val="001E3F12"/>
    <w:rsid w:val="001E5EC9"/>
    <w:rsid w:val="001F7227"/>
    <w:rsid w:val="00201737"/>
    <w:rsid w:val="0020210F"/>
    <w:rsid w:val="00202EC7"/>
    <w:rsid w:val="002040E4"/>
    <w:rsid w:val="0020640F"/>
    <w:rsid w:val="0021129C"/>
    <w:rsid w:val="002123CC"/>
    <w:rsid w:val="00216208"/>
    <w:rsid w:val="00221965"/>
    <w:rsid w:val="00221D34"/>
    <w:rsid w:val="00222E73"/>
    <w:rsid w:val="0022635C"/>
    <w:rsid w:val="00226A64"/>
    <w:rsid w:val="00232C06"/>
    <w:rsid w:val="002343A9"/>
    <w:rsid w:val="002435CD"/>
    <w:rsid w:val="002465C8"/>
    <w:rsid w:val="00251137"/>
    <w:rsid w:val="00252CE1"/>
    <w:rsid w:val="00256C33"/>
    <w:rsid w:val="00261348"/>
    <w:rsid w:val="00263904"/>
    <w:rsid w:val="0026463C"/>
    <w:rsid w:val="00270A4F"/>
    <w:rsid w:val="00275E0D"/>
    <w:rsid w:val="00280B5D"/>
    <w:rsid w:val="0028792F"/>
    <w:rsid w:val="0029325C"/>
    <w:rsid w:val="00297356"/>
    <w:rsid w:val="002C105B"/>
    <w:rsid w:val="002C2606"/>
    <w:rsid w:val="002C2816"/>
    <w:rsid w:val="002C59DC"/>
    <w:rsid w:val="002D4F0F"/>
    <w:rsid w:val="002E00ED"/>
    <w:rsid w:val="002E2B37"/>
    <w:rsid w:val="002E429A"/>
    <w:rsid w:val="002F1F9E"/>
    <w:rsid w:val="002F484C"/>
    <w:rsid w:val="00306CC6"/>
    <w:rsid w:val="003230FA"/>
    <w:rsid w:val="003268DE"/>
    <w:rsid w:val="00351C5B"/>
    <w:rsid w:val="003651B6"/>
    <w:rsid w:val="00365D2C"/>
    <w:rsid w:val="00371318"/>
    <w:rsid w:val="003A1715"/>
    <w:rsid w:val="003B4C0C"/>
    <w:rsid w:val="003B577F"/>
    <w:rsid w:val="003B69D8"/>
    <w:rsid w:val="003B6DC8"/>
    <w:rsid w:val="003C40C8"/>
    <w:rsid w:val="003D2AA2"/>
    <w:rsid w:val="003E22D2"/>
    <w:rsid w:val="003E4AAD"/>
    <w:rsid w:val="00401BCE"/>
    <w:rsid w:val="00403E78"/>
    <w:rsid w:val="0041129B"/>
    <w:rsid w:val="00411A84"/>
    <w:rsid w:val="00413CA7"/>
    <w:rsid w:val="004153E8"/>
    <w:rsid w:val="00425443"/>
    <w:rsid w:val="004309CC"/>
    <w:rsid w:val="00431C59"/>
    <w:rsid w:val="004507ED"/>
    <w:rsid w:val="004618CB"/>
    <w:rsid w:val="00466516"/>
    <w:rsid w:val="00470C24"/>
    <w:rsid w:val="00481A7B"/>
    <w:rsid w:val="004866DE"/>
    <w:rsid w:val="004A4A9C"/>
    <w:rsid w:val="004A7732"/>
    <w:rsid w:val="004B55FC"/>
    <w:rsid w:val="004B5BFB"/>
    <w:rsid w:val="004B5EE0"/>
    <w:rsid w:val="004B7560"/>
    <w:rsid w:val="004C4997"/>
    <w:rsid w:val="004C4F34"/>
    <w:rsid w:val="004C6EEC"/>
    <w:rsid w:val="004E4B22"/>
    <w:rsid w:val="005014B1"/>
    <w:rsid w:val="00513379"/>
    <w:rsid w:val="00513912"/>
    <w:rsid w:val="00521122"/>
    <w:rsid w:val="0053019D"/>
    <w:rsid w:val="00532EEE"/>
    <w:rsid w:val="00541DB9"/>
    <w:rsid w:val="0054378D"/>
    <w:rsid w:val="00545D25"/>
    <w:rsid w:val="00551D20"/>
    <w:rsid w:val="005527E6"/>
    <w:rsid w:val="00557895"/>
    <w:rsid w:val="00561594"/>
    <w:rsid w:val="005651FC"/>
    <w:rsid w:val="00565877"/>
    <w:rsid w:val="00572108"/>
    <w:rsid w:val="00573D66"/>
    <w:rsid w:val="0057579B"/>
    <w:rsid w:val="00576969"/>
    <w:rsid w:val="0058462C"/>
    <w:rsid w:val="00587632"/>
    <w:rsid w:val="005906EF"/>
    <w:rsid w:val="0059310B"/>
    <w:rsid w:val="00594B55"/>
    <w:rsid w:val="005A14EB"/>
    <w:rsid w:val="005A3F6F"/>
    <w:rsid w:val="005A68CA"/>
    <w:rsid w:val="005B5ABF"/>
    <w:rsid w:val="005D37FE"/>
    <w:rsid w:val="005D6AEC"/>
    <w:rsid w:val="005D6F50"/>
    <w:rsid w:val="005E3370"/>
    <w:rsid w:val="005E49E0"/>
    <w:rsid w:val="005F566E"/>
    <w:rsid w:val="00601BB6"/>
    <w:rsid w:val="006030BF"/>
    <w:rsid w:val="00611245"/>
    <w:rsid w:val="00626BBE"/>
    <w:rsid w:val="00660E76"/>
    <w:rsid w:val="00663D48"/>
    <w:rsid w:val="006805B6"/>
    <w:rsid w:val="0068592C"/>
    <w:rsid w:val="006866F4"/>
    <w:rsid w:val="006958A1"/>
    <w:rsid w:val="00695C6C"/>
    <w:rsid w:val="006A051A"/>
    <w:rsid w:val="006A22D7"/>
    <w:rsid w:val="006A76E7"/>
    <w:rsid w:val="006B4340"/>
    <w:rsid w:val="006B4BCD"/>
    <w:rsid w:val="006C5583"/>
    <w:rsid w:val="006C5B5E"/>
    <w:rsid w:val="006D3CAA"/>
    <w:rsid w:val="006D6B08"/>
    <w:rsid w:val="006E058A"/>
    <w:rsid w:val="006F25FF"/>
    <w:rsid w:val="006F572B"/>
    <w:rsid w:val="006F59A4"/>
    <w:rsid w:val="006F66A3"/>
    <w:rsid w:val="00702C01"/>
    <w:rsid w:val="00703F77"/>
    <w:rsid w:val="00707749"/>
    <w:rsid w:val="00721458"/>
    <w:rsid w:val="007241BA"/>
    <w:rsid w:val="00727E80"/>
    <w:rsid w:val="00730B45"/>
    <w:rsid w:val="00731900"/>
    <w:rsid w:val="00734D62"/>
    <w:rsid w:val="007400A5"/>
    <w:rsid w:val="007505F5"/>
    <w:rsid w:val="00756145"/>
    <w:rsid w:val="00761A0B"/>
    <w:rsid w:val="00766327"/>
    <w:rsid w:val="00772CF3"/>
    <w:rsid w:val="00773288"/>
    <w:rsid w:val="0077451D"/>
    <w:rsid w:val="007748A0"/>
    <w:rsid w:val="00777043"/>
    <w:rsid w:val="0078680F"/>
    <w:rsid w:val="00787D81"/>
    <w:rsid w:val="00790983"/>
    <w:rsid w:val="00791DD4"/>
    <w:rsid w:val="007954D5"/>
    <w:rsid w:val="007A4A50"/>
    <w:rsid w:val="007B0C2B"/>
    <w:rsid w:val="007B356E"/>
    <w:rsid w:val="007C36AC"/>
    <w:rsid w:val="007C3A50"/>
    <w:rsid w:val="007D625E"/>
    <w:rsid w:val="007F68A1"/>
    <w:rsid w:val="00805F7B"/>
    <w:rsid w:val="00806DD1"/>
    <w:rsid w:val="008219F7"/>
    <w:rsid w:val="00821B1A"/>
    <w:rsid w:val="008229F6"/>
    <w:rsid w:val="00824456"/>
    <w:rsid w:val="0083388A"/>
    <w:rsid w:val="00833BB7"/>
    <w:rsid w:val="00836681"/>
    <w:rsid w:val="00844F14"/>
    <w:rsid w:val="008453B2"/>
    <w:rsid w:val="00852456"/>
    <w:rsid w:val="008577FC"/>
    <w:rsid w:val="008637EE"/>
    <w:rsid w:val="00866209"/>
    <w:rsid w:val="00871531"/>
    <w:rsid w:val="008734BC"/>
    <w:rsid w:val="00873E67"/>
    <w:rsid w:val="00884E66"/>
    <w:rsid w:val="008B5477"/>
    <w:rsid w:val="008B7078"/>
    <w:rsid w:val="008B740C"/>
    <w:rsid w:val="008C2AC2"/>
    <w:rsid w:val="008D111A"/>
    <w:rsid w:val="008E102D"/>
    <w:rsid w:val="008E42CC"/>
    <w:rsid w:val="008E5F33"/>
    <w:rsid w:val="008F092F"/>
    <w:rsid w:val="008F2A79"/>
    <w:rsid w:val="008F5EB3"/>
    <w:rsid w:val="00901B73"/>
    <w:rsid w:val="00902E6E"/>
    <w:rsid w:val="00904202"/>
    <w:rsid w:val="0090521C"/>
    <w:rsid w:val="00921B19"/>
    <w:rsid w:val="00925012"/>
    <w:rsid w:val="00932E68"/>
    <w:rsid w:val="00934D84"/>
    <w:rsid w:val="00936211"/>
    <w:rsid w:val="00957780"/>
    <w:rsid w:val="0096354D"/>
    <w:rsid w:val="00963736"/>
    <w:rsid w:val="00965457"/>
    <w:rsid w:val="00965B33"/>
    <w:rsid w:val="00966A6D"/>
    <w:rsid w:val="0096749C"/>
    <w:rsid w:val="009A1238"/>
    <w:rsid w:val="009A2993"/>
    <w:rsid w:val="009B4376"/>
    <w:rsid w:val="009B4CA1"/>
    <w:rsid w:val="009C56E6"/>
    <w:rsid w:val="009E3336"/>
    <w:rsid w:val="009E4C54"/>
    <w:rsid w:val="009F77AA"/>
    <w:rsid w:val="00A017C3"/>
    <w:rsid w:val="00A121EF"/>
    <w:rsid w:val="00A123B0"/>
    <w:rsid w:val="00A1436B"/>
    <w:rsid w:val="00A153FF"/>
    <w:rsid w:val="00A201DB"/>
    <w:rsid w:val="00A20B1C"/>
    <w:rsid w:val="00A24AE0"/>
    <w:rsid w:val="00A24EEF"/>
    <w:rsid w:val="00A33781"/>
    <w:rsid w:val="00A45DB7"/>
    <w:rsid w:val="00A616E0"/>
    <w:rsid w:val="00A9738F"/>
    <w:rsid w:val="00AB6098"/>
    <w:rsid w:val="00AC30DD"/>
    <w:rsid w:val="00AD31F6"/>
    <w:rsid w:val="00AD46CA"/>
    <w:rsid w:val="00AD5A8B"/>
    <w:rsid w:val="00AF787B"/>
    <w:rsid w:val="00B25A69"/>
    <w:rsid w:val="00B26A68"/>
    <w:rsid w:val="00B33896"/>
    <w:rsid w:val="00B34D8D"/>
    <w:rsid w:val="00B36EC6"/>
    <w:rsid w:val="00B472FC"/>
    <w:rsid w:val="00B51690"/>
    <w:rsid w:val="00B558A3"/>
    <w:rsid w:val="00B66345"/>
    <w:rsid w:val="00B71654"/>
    <w:rsid w:val="00B72B94"/>
    <w:rsid w:val="00B77978"/>
    <w:rsid w:val="00B80895"/>
    <w:rsid w:val="00B83034"/>
    <w:rsid w:val="00B9277D"/>
    <w:rsid w:val="00B9527D"/>
    <w:rsid w:val="00BB0E22"/>
    <w:rsid w:val="00BB3C19"/>
    <w:rsid w:val="00BC1125"/>
    <w:rsid w:val="00BD317B"/>
    <w:rsid w:val="00BD40B2"/>
    <w:rsid w:val="00BE2099"/>
    <w:rsid w:val="00BE3229"/>
    <w:rsid w:val="00C127E6"/>
    <w:rsid w:val="00C12932"/>
    <w:rsid w:val="00C13695"/>
    <w:rsid w:val="00C2580B"/>
    <w:rsid w:val="00C40B04"/>
    <w:rsid w:val="00C41943"/>
    <w:rsid w:val="00C44DA8"/>
    <w:rsid w:val="00C51F01"/>
    <w:rsid w:val="00C6373C"/>
    <w:rsid w:val="00C709A2"/>
    <w:rsid w:val="00C81D0E"/>
    <w:rsid w:val="00C8343C"/>
    <w:rsid w:val="00C90B0C"/>
    <w:rsid w:val="00C94CAF"/>
    <w:rsid w:val="00CA0823"/>
    <w:rsid w:val="00CA3330"/>
    <w:rsid w:val="00CB03AD"/>
    <w:rsid w:val="00CB3633"/>
    <w:rsid w:val="00CB5B8E"/>
    <w:rsid w:val="00CC198D"/>
    <w:rsid w:val="00CE18A6"/>
    <w:rsid w:val="00CE6AE2"/>
    <w:rsid w:val="00CE7418"/>
    <w:rsid w:val="00CF3C9E"/>
    <w:rsid w:val="00D068E1"/>
    <w:rsid w:val="00D24658"/>
    <w:rsid w:val="00D3498E"/>
    <w:rsid w:val="00D4024E"/>
    <w:rsid w:val="00D4201B"/>
    <w:rsid w:val="00D71F84"/>
    <w:rsid w:val="00D80F06"/>
    <w:rsid w:val="00D81BF1"/>
    <w:rsid w:val="00D8406A"/>
    <w:rsid w:val="00D872DB"/>
    <w:rsid w:val="00D9112F"/>
    <w:rsid w:val="00D97727"/>
    <w:rsid w:val="00DA0A59"/>
    <w:rsid w:val="00DA10A0"/>
    <w:rsid w:val="00DA19ED"/>
    <w:rsid w:val="00DB0591"/>
    <w:rsid w:val="00DB14C6"/>
    <w:rsid w:val="00DB2F49"/>
    <w:rsid w:val="00DC58DB"/>
    <w:rsid w:val="00DD6441"/>
    <w:rsid w:val="00DE1AE1"/>
    <w:rsid w:val="00E00FA3"/>
    <w:rsid w:val="00E02FE7"/>
    <w:rsid w:val="00E152B2"/>
    <w:rsid w:val="00E23A0F"/>
    <w:rsid w:val="00E46999"/>
    <w:rsid w:val="00E52773"/>
    <w:rsid w:val="00E62148"/>
    <w:rsid w:val="00E76550"/>
    <w:rsid w:val="00E8383C"/>
    <w:rsid w:val="00E87C0F"/>
    <w:rsid w:val="00E92974"/>
    <w:rsid w:val="00EA4455"/>
    <w:rsid w:val="00EA685F"/>
    <w:rsid w:val="00EA73AC"/>
    <w:rsid w:val="00EC69A5"/>
    <w:rsid w:val="00ED1959"/>
    <w:rsid w:val="00ED1A48"/>
    <w:rsid w:val="00ED7D06"/>
    <w:rsid w:val="00EE2DD3"/>
    <w:rsid w:val="00EF6797"/>
    <w:rsid w:val="00F13A85"/>
    <w:rsid w:val="00F26AD4"/>
    <w:rsid w:val="00F32ABD"/>
    <w:rsid w:val="00F336F6"/>
    <w:rsid w:val="00F36248"/>
    <w:rsid w:val="00F577B7"/>
    <w:rsid w:val="00F63E09"/>
    <w:rsid w:val="00F66F81"/>
    <w:rsid w:val="00F850A1"/>
    <w:rsid w:val="00F914FB"/>
    <w:rsid w:val="00F91E02"/>
    <w:rsid w:val="00FA318F"/>
    <w:rsid w:val="00FA6601"/>
    <w:rsid w:val="00FB3B90"/>
    <w:rsid w:val="00FB7691"/>
    <w:rsid w:val="00FC0676"/>
    <w:rsid w:val="00FC628C"/>
    <w:rsid w:val="00FD3424"/>
    <w:rsid w:val="00FD4292"/>
    <w:rsid w:val="00FD76DB"/>
    <w:rsid w:val="00FE1B55"/>
    <w:rsid w:val="00FE63FA"/>
    <w:rsid w:val="00FE7EB3"/>
    <w:rsid w:val="00FF6394"/>
    <w:rsid w:val="0F9342E7"/>
    <w:rsid w:val="14337635"/>
    <w:rsid w:val="16E22147"/>
    <w:rsid w:val="1D022278"/>
    <w:rsid w:val="2186586B"/>
    <w:rsid w:val="223D13BD"/>
    <w:rsid w:val="28BB2AE0"/>
    <w:rsid w:val="2A756DB7"/>
    <w:rsid w:val="3304039B"/>
    <w:rsid w:val="37036AD2"/>
    <w:rsid w:val="3A211701"/>
    <w:rsid w:val="3C656E59"/>
    <w:rsid w:val="44CB28F9"/>
    <w:rsid w:val="45957204"/>
    <w:rsid w:val="461A6C9F"/>
    <w:rsid w:val="53063533"/>
    <w:rsid w:val="53CF4F23"/>
    <w:rsid w:val="54736423"/>
    <w:rsid w:val="5A954220"/>
    <w:rsid w:val="5CC549CC"/>
    <w:rsid w:val="5DF96DE6"/>
    <w:rsid w:val="601C15BA"/>
    <w:rsid w:val="604324DD"/>
    <w:rsid w:val="62056F36"/>
    <w:rsid w:val="62B62F9F"/>
    <w:rsid w:val="63A00C18"/>
    <w:rsid w:val="671C5C41"/>
    <w:rsid w:val="679D3F55"/>
    <w:rsid w:val="67E6109E"/>
    <w:rsid w:val="69077128"/>
    <w:rsid w:val="6B0A20DA"/>
    <w:rsid w:val="73A9793F"/>
    <w:rsid w:val="777F3B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rFonts w:ascii="Calibri" w:hAnsi="Calibri" w:eastAsia="宋体" w:cs="Times New Roman"/>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semiHidden/>
    <w:unhideWhenUsed/>
    <w:qFormat/>
    <w:uiPriority w:val="99"/>
    <w:pPr>
      <w:jc w:val="left"/>
    </w:pPr>
  </w:style>
  <w:style w:type="paragraph" w:styleId="4">
    <w:name w:val="Balloon Text"/>
    <w:basedOn w:val="1"/>
    <w:link w:val="14"/>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8"/>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6"/>
    <w:qFormat/>
    <w:uiPriority w:val="99"/>
    <w:rPr>
      <w:sz w:val="18"/>
      <w:szCs w:val="18"/>
    </w:rPr>
  </w:style>
  <w:style w:type="character" w:customStyle="1" w:styleId="13">
    <w:name w:val="页脚 字符"/>
    <w:basedOn w:val="10"/>
    <w:link w:val="5"/>
    <w:qFormat/>
    <w:uiPriority w:val="99"/>
    <w:rPr>
      <w:sz w:val="18"/>
      <w:szCs w:val="18"/>
    </w:rPr>
  </w:style>
  <w:style w:type="character" w:customStyle="1" w:styleId="14">
    <w:name w:val="批注框文本 字符"/>
    <w:basedOn w:val="10"/>
    <w:link w:val="4"/>
    <w:semiHidden/>
    <w:qFormat/>
    <w:uiPriority w:val="99"/>
    <w:rPr>
      <w:kern w:val="2"/>
      <w:sz w:val="18"/>
      <w:szCs w:val="18"/>
    </w:rPr>
  </w:style>
  <w:style w:type="character" w:customStyle="1" w:styleId="15">
    <w:name w:val="标题 1 字符"/>
    <w:basedOn w:val="10"/>
    <w:link w:val="2"/>
    <w:qFormat/>
    <w:uiPriority w:val="9"/>
    <w:rPr>
      <w:rFonts w:ascii="Calibri" w:hAnsi="Calibri" w:eastAsia="宋体" w:cs="Times New Roman"/>
      <w:b/>
      <w:bCs/>
      <w:kern w:val="44"/>
      <w:sz w:val="44"/>
      <w:szCs w:val="44"/>
    </w:rPr>
  </w:style>
  <w:style w:type="paragraph" w:styleId="16">
    <w:name w:val="List Paragraph"/>
    <w:basedOn w:val="1"/>
    <w:qFormat/>
    <w:uiPriority w:val="34"/>
    <w:pPr>
      <w:spacing w:after="160"/>
      <w:ind w:firstLine="420" w:firstLineChars="200"/>
    </w:pPr>
  </w:style>
  <w:style w:type="character" w:customStyle="1" w:styleId="17">
    <w:name w:val="批注文字 字符"/>
    <w:basedOn w:val="10"/>
    <w:link w:val="3"/>
    <w:semiHidden/>
    <w:qFormat/>
    <w:uiPriority w:val="99"/>
    <w:rPr>
      <w:kern w:val="2"/>
      <w:sz w:val="21"/>
      <w:szCs w:val="22"/>
    </w:rPr>
  </w:style>
  <w:style w:type="character" w:customStyle="1" w:styleId="18">
    <w:name w:val="批注主题 字符"/>
    <w:basedOn w:val="17"/>
    <w:link w:val="7"/>
    <w:semiHidden/>
    <w:qFormat/>
    <w:uiPriority w:val="99"/>
    <w:rPr>
      <w:b/>
      <w:bCs/>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3770F-5CDA-44C5-9C1C-50CD6FD8CD1E}">
  <ds:schemaRefs/>
</ds:datastoreItem>
</file>

<file path=docProps/app.xml><?xml version="1.0" encoding="utf-8"?>
<Properties xmlns="http://schemas.openxmlformats.org/officeDocument/2006/extended-properties" xmlns:vt="http://schemas.openxmlformats.org/officeDocument/2006/docPropsVTypes">
  <Template>Normal</Template>
  <Company>PGZX</Company>
  <Pages>22</Pages>
  <Words>5866</Words>
  <Characters>5956</Characters>
  <Lines>52</Lines>
  <Paragraphs>14</Paragraphs>
  <TotalTime>7</TotalTime>
  <ScaleCrop>false</ScaleCrop>
  <LinksUpToDate>false</LinksUpToDate>
  <CharactersWithSpaces>6210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2023-09-07T01:48:00Z</dcterms:created>
  <dc:creator>Windows 用户</dc:creator>
  <cp:lastModifiedBy>李丹</cp:lastModifiedBy>
  <cp:lastPrinted>2023-07-12T08:43:00Z</cp:lastPrinted>
  <dcterms:modified xsi:type="dcterms:W3CDTF">2025-10-16T09:32:02Z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B6B58079A28C49748D99C18FCCA9B371_13</vt:lpwstr>
  </property>
</Properties>
</file>