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主界面</w:t>
      </w:r>
    </w:p>
    <w:p>
      <w:r>
        <w:drawing>
          <wp:inline distT="0" distB="0" distL="0" distR="0">
            <wp:extent cx="5274310" cy="37706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请进入</w:t>
      </w:r>
      <w:r>
        <w:rPr>
          <w:rFonts w:hint="eastAsia" w:ascii="仿宋" w:hAnsi="仿宋" w:eastAsia="仿宋"/>
          <w:sz w:val="28"/>
          <w:szCs w:val="28"/>
        </w:rPr>
        <w:t>“惠通学子”公众号中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查看身份证号、优惠区间等信息是否有误。确认无误，再点击“优惠卡信息写入”。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（请务必确认信息无误，一旦进行写卡操作则无法更改）</w:t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写卡界面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83540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在左下方刷二代身份证。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按照向导进行操作。</w:t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充值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9535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在右下方刷学生优惠卡，验证通过，显示当前优惠卡信息，并显示已充值情况记录；确认无误后充值。充值成功后并在后台记录充值情况（充值次数、充值时间等）。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当学生一学年中（充值时间为每年的9月10日至次年9月9日）已充值一次，再次充值时提示：该学年已充值，不能再次充值。</w:t>
      </w:r>
    </w:p>
    <w:p>
      <w:pPr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注：1、大一新生优惠卡无需充值；</w:t>
      </w:r>
    </w:p>
    <w:p>
      <w:pPr>
        <w:ind w:firstLine="1120" w:firstLineChars="400"/>
      </w:pPr>
      <w:r>
        <w:rPr>
          <w:rFonts w:hint="eastAsia" w:ascii="仿宋" w:hAnsi="仿宋" w:eastAsia="仿宋"/>
          <w:color w:val="FF0000"/>
          <w:sz w:val="28"/>
          <w:szCs w:val="28"/>
        </w:rPr>
        <w:t>2、根据教育部与铁道部规定，优惠卡必须充值一次，每充值一次可购4次优惠票。充值时间限定为每年的9月10日至次年9月9日。</w:t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信息查询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919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</w:pPr>
      <w:r>
        <w:rPr>
          <w:rFonts w:hint="eastAsia" w:ascii="仿宋" w:hAnsi="仿宋" w:eastAsia="仿宋"/>
          <w:sz w:val="28"/>
          <w:szCs w:val="28"/>
        </w:rPr>
        <w:t>在右下方刷学生优惠卡，自助终端读取优惠卡后，显示当前优惠卡信息及充值情况记录。</w:t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帮助</w:t>
      </w:r>
    </w:p>
    <w:p>
      <w:r>
        <w:drawing>
          <wp:inline distT="0" distB="0" distL="0" distR="0">
            <wp:extent cx="5203190" cy="3916045"/>
            <wp:effectExtent l="0" t="0" r="1651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516" cy="39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1285" cy="3900805"/>
            <wp:effectExtent l="0" t="0" r="184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093" cy="39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338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468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890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屏保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1、火车票学生优惠卡使用注意事项</w:t>
      </w:r>
    </w:p>
    <w:p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586605" cy="3667760"/>
            <wp:effectExtent l="0" t="0" r="4445" b="8890"/>
            <wp:docPr id="2" name="图片 2" descr="E:\SOFTSS\标签学生\26优惠卡学校自助终端\火车票学生优惠卡自助服务终端(广告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SOFTSS\标签学生\26优惠卡学校自助终端\火车票学生优惠卡自助服务终端(广告)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663" cy="36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2、优惠火车票购买注意事项</w:t>
      </w:r>
    </w:p>
    <w:p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623435" cy="3696970"/>
            <wp:effectExtent l="0" t="0" r="5715" b="17780"/>
            <wp:docPr id="3" name="图片 3" descr="E:\SOFTSS\标签学生\26优惠卡学校自助终端\火车票学生优惠卡自助服务终端(广告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SOFTSS\标签学生\26优惠卡学校自助终端\火车票学生优惠卡自助服务终端(广告)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67" cy="37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3、火车票学生优惠卡自助终端使用说明</w:t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623435" cy="3696970"/>
            <wp:effectExtent l="0" t="0" r="5715" b="17780"/>
            <wp:docPr id="4" name="图片 4" descr="E:\SOFTSS\标签学生\26优惠卡学校自助终端\火车票学生优惠卡自助服务终端(广告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SOFTSS\标签学生\26优惠卡学校自助终端\火车票学生优惠卡自助服务终端(广告)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004" cy="37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6972BA"/>
    <w:multiLevelType w:val="multilevel"/>
    <w:tmpl w:val="676972BA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D0CF1"/>
    <w:rsid w:val="4E8D0CF1"/>
    <w:rsid w:val="7FEF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2018-12-05T02:25:00Z</dcterms:created>
  <dc:creator>1</dc:creator>
  <cp:lastModifiedBy>1</cp:lastModifiedBy>
  <dcterms:modified xsi:type="dcterms:W3CDTF">2018-12-05T02:39:14Z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