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spacing w:before="0" w:after="0" w:line="360" w:lineRule="auto"/>
        <w:jc w:val="center"/>
        <w:rPr>
          <w:rFonts w:hint="eastAsia" w:ascii="宋体" w:hAnsi="宋体" w:eastAsia="宋体" w:cs="宋体"/>
          <w:b/>
          <w:bCs/>
          <w:color w:val="auto"/>
          <w:sz w:val="52"/>
          <w:szCs w:val="52"/>
          <w:lang w:val="en-US" w:eastAsia="zh-CN"/>
        </w:rPr>
      </w:pPr>
      <w:bookmarkStart w:id="0" w:name="_Hlk164418753"/>
      <w:r>
        <w:rPr>
          <w:rFonts w:hint="eastAsia" w:ascii="宋体" w:hAnsi="宋体" w:eastAsia="宋体" w:cs="宋体"/>
          <w:b/>
          <w:bCs/>
          <w:color w:val="auto"/>
          <w:sz w:val="52"/>
          <w:szCs w:val="52"/>
          <w:lang w:val="en-US" w:eastAsia="zh-CN"/>
        </w:rPr>
        <w:t>南 京 体 育 学 院</w:t>
      </w:r>
    </w:p>
    <w:p>
      <w:pPr>
        <w:spacing w:before="0" w:after="0"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数 智 课 程 建 设 申 报 表</w:t>
      </w:r>
    </w:p>
    <w:bookmarkEnd w:id="0"/>
    <w:p>
      <w:pPr>
        <w:rPr>
          <w:color w:val="auto"/>
        </w:rPr>
      </w:pPr>
    </w:p>
    <w:p>
      <w:pPr>
        <w:rPr>
          <w:color w:val="auto"/>
        </w:rPr>
      </w:pPr>
      <w:r>
        <w:rPr>
          <w:rFonts w:hint="eastAsia"/>
          <w:color w:val="auto"/>
        </w:rPr>
        <w:t xml:space="preserve">    </w:t>
      </w:r>
    </w:p>
    <w:tbl>
      <w:tblPr>
        <w:tblStyle w:val="4"/>
        <w:tblW w:w="7416"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pPr>
              <w:spacing w:before="0" w:after="0"/>
              <w:rPr>
                <w:rFonts w:ascii="宋体" w:hAnsi="宋体" w:eastAsia="宋体"/>
                <w:color w:val="auto"/>
                <w:sz w:val="30"/>
                <w:szCs w:val="30"/>
              </w:rPr>
            </w:pPr>
            <w:r>
              <w:rPr>
                <w:rFonts w:hint="eastAsia" w:ascii="宋体" w:hAnsi="宋体" w:eastAsia="宋体"/>
                <w:color w:val="auto"/>
                <w:sz w:val="30"/>
                <w:szCs w:val="30"/>
              </w:rPr>
              <w:t>申报单位：</w:t>
            </w:r>
          </w:p>
        </w:tc>
        <w:tc>
          <w:tcPr>
            <w:tcW w:w="5387" w:type="dxa"/>
            <w:tcBorders>
              <w:top w:val="nil"/>
              <w:left w:val="nil"/>
              <w:right w:val="nil"/>
            </w:tcBorders>
            <w:vAlign w:val="bottom"/>
          </w:tcPr>
          <w:p>
            <w:pPr>
              <w:spacing w:before="0" w:after="0"/>
              <w:rPr>
                <w:rFonts w:ascii="宋体" w:hAnsi="宋体" w:eastAsia="宋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pPr>
              <w:spacing w:before="0" w:after="0"/>
              <w:rPr>
                <w:rFonts w:ascii="宋体" w:hAnsi="宋体" w:eastAsia="宋体"/>
                <w:color w:val="auto"/>
                <w:sz w:val="30"/>
                <w:szCs w:val="30"/>
              </w:rPr>
            </w:pPr>
            <w:r>
              <w:rPr>
                <w:rFonts w:hint="eastAsia" w:ascii="宋体" w:hAnsi="宋体" w:eastAsia="宋体"/>
                <w:color w:val="auto"/>
                <w:sz w:val="30"/>
                <w:szCs w:val="30"/>
              </w:rPr>
              <w:t>申报课程：</w:t>
            </w:r>
          </w:p>
        </w:tc>
        <w:tc>
          <w:tcPr>
            <w:tcW w:w="5387" w:type="dxa"/>
            <w:tcBorders>
              <w:left w:val="nil"/>
              <w:right w:val="nil"/>
            </w:tcBorders>
            <w:vAlign w:val="bottom"/>
          </w:tcPr>
          <w:p>
            <w:pPr>
              <w:spacing w:before="0" w:after="0"/>
              <w:rPr>
                <w:rFonts w:ascii="宋体" w:hAnsi="宋体" w:eastAsia="宋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pPr>
              <w:spacing w:before="0" w:after="0"/>
              <w:rPr>
                <w:rFonts w:ascii="宋体" w:hAnsi="宋体" w:eastAsia="宋体"/>
                <w:color w:val="auto"/>
                <w:sz w:val="30"/>
                <w:szCs w:val="30"/>
              </w:rPr>
            </w:pPr>
            <w:r>
              <w:rPr>
                <w:rFonts w:hint="eastAsia" w:ascii="宋体" w:hAnsi="宋体" w:eastAsia="宋体"/>
                <w:color w:val="auto"/>
                <w:sz w:val="30"/>
                <w:szCs w:val="30"/>
              </w:rPr>
              <w:t>申报类别：</w:t>
            </w:r>
          </w:p>
        </w:tc>
        <w:tc>
          <w:tcPr>
            <w:tcW w:w="5387" w:type="dxa"/>
            <w:tcBorders>
              <w:left w:val="nil"/>
              <w:right w:val="nil"/>
            </w:tcBorders>
            <w:vAlign w:val="bottom"/>
          </w:tcPr>
          <w:p>
            <w:pPr>
              <w:spacing w:before="0" w:after="0"/>
              <w:rPr>
                <w:rFonts w:ascii="宋体" w:hAnsi="宋体" w:eastAsia="宋体"/>
                <w:color w:val="auto"/>
                <w:sz w:val="30"/>
                <w:szCs w:val="30"/>
              </w:rPr>
            </w:pPr>
            <w:sdt>
              <w:sdtPr>
                <w:rPr>
                  <w:rFonts w:hint="eastAsia" w:ascii="宋体" w:hAnsi="宋体" w:eastAsia="宋体"/>
                  <w:color w:val="auto"/>
                  <w:sz w:val="30"/>
                  <w:szCs w:val="30"/>
                </w:rPr>
                <w:id w:val="-1419242850"/>
                <w14:checkbox>
                  <w14:checked w14:val="0"/>
                  <w14:checkedState w14:val="2612" w14:font="MS Gothic"/>
                  <w14:uncheckedState w14:val="2610" w14:font="MS Gothic"/>
                </w14:checkbox>
              </w:sdtPr>
              <w:sdtEndPr>
                <w:rPr>
                  <w:rFonts w:hint="eastAsia" w:ascii="宋体" w:hAnsi="宋体" w:eastAsia="宋体"/>
                  <w:color w:val="auto"/>
                  <w:sz w:val="30"/>
                  <w:szCs w:val="30"/>
                </w:rPr>
              </w:sdtEndPr>
              <w:sdtContent>
                <w:r>
                  <w:rPr>
                    <w:rFonts w:ascii="Segoe UI Symbol" w:hAnsi="Segoe UI Symbol" w:eastAsia="宋体" w:cs="Segoe UI Symbol"/>
                    <w:color w:val="auto"/>
                    <w:sz w:val="30"/>
                    <w:szCs w:val="30"/>
                  </w:rPr>
                  <w:t>☐</w:t>
                </w:r>
              </w:sdtContent>
            </w:sdt>
            <w:r>
              <w:rPr>
                <w:rFonts w:hint="eastAsia" w:ascii="宋体" w:hAnsi="宋体" w:eastAsia="宋体"/>
                <w:color w:val="auto"/>
                <w:sz w:val="30"/>
                <w:szCs w:val="30"/>
              </w:rPr>
              <w:t xml:space="preserve"> 知识图谱课程   </w:t>
            </w:r>
            <w:sdt>
              <w:sdtPr>
                <w:rPr>
                  <w:rFonts w:hint="eastAsia" w:ascii="宋体" w:hAnsi="宋体" w:eastAsia="宋体"/>
                  <w:color w:val="auto"/>
                  <w:sz w:val="30"/>
                  <w:szCs w:val="30"/>
                </w:rPr>
                <w:id w:val="-761532942"/>
                <w14:checkbox>
                  <w14:checked w14:val="0"/>
                  <w14:checkedState w14:val="2612" w14:font="MS Gothic"/>
                  <w14:uncheckedState w14:val="2610" w14:font="MS Gothic"/>
                </w14:checkbox>
              </w:sdtPr>
              <w:sdtEndPr>
                <w:rPr>
                  <w:rFonts w:hint="eastAsia" w:ascii="宋体" w:hAnsi="宋体" w:eastAsia="宋体"/>
                  <w:color w:val="auto"/>
                  <w:sz w:val="30"/>
                  <w:szCs w:val="30"/>
                </w:rPr>
              </w:sdtEndPr>
              <w:sdtContent>
                <w:r>
                  <w:rPr>
                    <w:rFonts w:ascii="Segoe UI Symbol" w:hAnsi="Segoe UI Symbol" w:eastAsia="宋体" w:cs="Segoe UI Symbol"/>
                    <w:color w:val="auto"/>
                    <w:sz w:val="30"/>
                    <w:szCs w:val="30"/>
                  </w:rPr>
                  <w:t>☐</w:t>
                </w:r>
              </w:sdtContent>
            </w:sdt>
            <w:r>
              <w:rPr>
                <w:rFonts w:hint="eastAsia" w:ascii="宋体" w:hAnsi="宋体" w:eastAsia="宋体" w:cs="Segoe UI Symbol"/>
                <w:color w:val="auto"/>
                <w:sz w:val="30"/>
                <w:szCs w:val="30"/>
              </w:rPr>
              <w:t>人工智能+课程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pPr>
              <w:spacing w:before="0" w:after="0"/>
              <w:rPr>
                <w:rFonts w:ascii="宋体" w:hAnsi="宋体" w:eastAsia="宋体"/>
                <w:color w:val="auto"/>
                <w:sz w:val="30"/>
                <w:szCs w:val="30"/>
              </w:rPr>
            </w:pPr>
            <w:r>
              <w:rPr>
                <w:rFonts w:hint="eastAsia" w:ascii="宋体" w:hAnsi="宋体" w:eastAsia="宋体"/>
                <w:color w:val="auto"/>
                <w:sz w:val="30"/>
                <w:szCs w:val="30"/>
              </w:rPr>
              <w:t>课程负责人：</w:t>
            </w:r>
          </w:p>
        </w:tc>
        <w:tc>
          <w:tcPr>
            <w:tcW w:w="5387" w:type="dxa"/>
            <w:tcBorders>
              <w:left w:val="nil"/>
              <w:right w:val="nil"/>
            </w:tcBorders>
            <w:vAlign w:val="bottom"/>
          </w:tcPr>
          <w:p>
            <w:pPr>
              <w:spacing w:before="0" w:after="0"/>
              <w:rPr>
                <w:rFonts w:ascii="宋体" w:hAnsi="宋体" w:eastAsia="宋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pPr>
              <w:spacing w:before="0" w:after="0"/>
              <w:rPr>
                <w:rFonts w:ascii="宋体" w:hAnsi="宋体" w:eastAsia="宋体"/>
                <w:color w:val="auto"/>
                <w:sz w:val="30"/>
                <w:szCs w:val="30"/>
              </w:rPr>
            </w:pPr>
            <w:r>
              <w:rPr>
                <w:rFonts w:hint="eastAsia" w:ascii="宋体" w:hAnsi="宋体" w:eastAsia="宋体"/>
                <w:color w:val="auto"/>
                <w:sz w:val="30"/>
                <w:szCs w:val="30"/>
              </w:rPr>
              <w:t>联系方式：</w:t>
            </w:r>
          </w:p>
        </w:tc>
        <w:tc>
          <w:tcPr>
            <w:tcW w:w="5387" w:type="dxa"/>
            <w:tcBorders>
              <w:left w:val="nil"/>
              <w:right w:val="nil"/>
            </w:tcBorders>
            <w:vAlign w:val="bottom"/>
          </w:tcPr>
          <w:p>
            <w:pPr>
              <w:spacing w:before="0" w:after="0"/>
              <w:rPr>
                <w:rFonts w:ascii="宋体" w:hAnsi="宋体" w:eastAsia="宋体"/>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pPr>
              <w:spacing w:before="0" w:after="0"/>
              <w:rPr>
                <w:rFonts w:ascii="宋体" w:hAnsi="宋体" w:eastAsia="宋体"/>
                <w:color w:val="auto"/>
                <w:sz w:val="30"/>
                <w:szCs w:val="30"/>
              </w:rPr>
            </w:pPr>
            <w:r>
              <w:rPr>
                <w:rFonts w:hint="eastAsia" w:ascii="宋体" w:hAnsi="宋体" w:eastAsia="宋体"/>
                <w:color w:val="auto"/>
                <w:sz w:val="30"/>
                <w:szCs w:val="30"/>
              </w:rPr>
              <w:t>申报日期：</w:t>
            </w:r>
          </w:p>
        </w:tc>
        <w:tc>
          <w:tcPr>
            <w:tcW w:w="5387" w:type="dxa"/>
            <w:tcBorders>
              <w:left w:val="nil"/>
              <w:bottom w:val="single" w:color="auto" w:sz="4" w:space="0"/>
              <w:right w:val="nil"/>
            </w:tcBorders>
            <w:vAlign w:val="bottom"/>
          </w:tcPr>
          <w:p>
            <w:pPr>
              <w:spacing w:before="0" w:after="0"/>
              <w:rPr>
                <w:rFonts w:ascii="宋体" w:hAnsi="宋体" w:eastAsia="宋体"/>
                <w:color w:val="auto"/>
                <w:sz w:val="30"/>
                <w:szCs w:val="30"/>
              </w:rPr>
            </w:pPr>
          </w:p>
        </w:tc>
      </w:tr>
    </w:tbl>
    <w:p>
      <w:pPr>
        <w:rPr>
          <w:color w:val="auto"/>
        </w:rPr>
      </w:pPr>
    </w:p>
    <w:p>
      <w:pPr>
        <w:rPr>
          <w:color w:val="auto"/>
        </w:rPr>
      </w:pPr>
    </w:p>
    <w:p>
      <w:pPr>
        <w:rPr>
          <w:color w:val="auto"/>
        </w:rPr>
      </w:pPr>
    </w:p>
    <w:p>
      <w:pPr>
        <w:rPr>
          <w:color w:val="auto"/>
        </w:rPr>
      </w:pPr>
    </w:p>
    <w:p>
      <w:pPr>
        <w:jc w:val="center"/>
        <w:rPr>
          <w:rFonts w:hint="default" w:ascii="黑体" w:hAnsi="黑体" w:eastAsia="黑体"/>
          <w:b w:val="0"/>
          <w:bCs w:val="0"/>
          <w:color w:val="auto"/>
          <w:sz w:val="36"/>
          <w:szCs w:val="36"/>
          <w:lang w:val="en-US" w:eastAsia="zh-CN"/>
        </w:rPr>
      </w:pPr>
      <w:r>
        <w:rPr>
          <w:rFonts w:hint="eastAsia" w:ascii="黑体" w:hAnsi="黑体" w:eastAsia="黑体"/>
          <w:b w:val="0"/>
          <w:bCs w:val="0"/>
          <w:color w:val="auto"/>
          <w:sz w:val="36"/>
          <w:szCs w:val="36"/>
        </w:rPr>
        <w:t>南京</w:t>
      </w:r>
      <w:r>
        <w:rPr>
          <w:rFonts w:hint="eastAsia" w:ascii="黑体" w:hAnsi="黑体" w:eastAsia="黑体"/>
          <w:b w:val="0"/>
          <w:bCs w:val="0"/>
          <w:color w:val="auto"/>
          <w:sz w:val="36"/>
          <w:szCs w:val="36"/>
          <w:lang w:val="en-US" w:eastAsia="zh-CN"/>
        </w:rPr>
        <w:t>体育学院教务处</w:t>
      </w:r>
    </w:p>
    <w:p>
      <w:pPr>
        <w:jc w:val="center"/>
        <w:rPr>
          <w:rFonts w:ascii="黑体" w:hAnsi="黑体" w:eastAsia="黑体"/>
          <w:b w:val="0"/>
          <w:bCs w:val="0"/>
          <w:color w:val="auto"/>
          <w:sz w:val="36"/>
          <w:szCs w:val="36"/>
        </w:rPr>
      </w:pPr>
      <w:r>
        <w:rPr>
          <w:rFonts w:hint="eastAsia" w:ascii="黑体" w:hAnsi="黑体" w:eastAsia="黑体"/>
          <w:b w:val="0"/>
          <w:bCs w:val="0"/>
          <w:color w:val="auto"/>
          <w:sz w:val="36"/>
          <w:szCs w:val="36"/>
        </w:rPr>
        <w:t>2024年</w:t>
      </w:r>
      <w:r>
        <w:rPr>
          <w:rFonts w:hint="eastAsia" w:ascii="黑体" w:hAnsi="黑体" w:eastAsia="黑体"/>
          <w:b w:val="0"/>
          <w:bCs w:val="0"/>
          <w:color w:val="auto"/>
          <w:sz w:val="36"/>
          <w:szCs w:val="36"/>
          <w:lang w:val="en-US" w:eastAsia="zh-CN"/>
        </w:rPr>
        <w:t>7</w:t>
      </w:r>
      <w:r>
        <w:rPr>
          <w:rFonts w:hint="eastAsia" w:ascii="黑体" w:hAnsi="黑体" w:eastAsia="黑体"/>
          <w:b w:val="0"/>
          <w:bCs w:val="0"/>
          <w:color w:val="auto"/>
          <w:sz w:val="36"/>
          <w:szCs w:val="36"/>
        </w:rPr>
        <w:t>月编制</w:t>
      </w:r>
    </w:p>
    <w:p>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89"/>
        <w:gridCol w:w="2126"/>
        <w:gridCol w:w="1276"/>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课程名称</w:t>
            </w:r>
          </w:p>
        </w:tc>
        <w:tc>
          <w:tcPr>
            <w:tcW w:w="6262" w:type="dxa"/>
            <w:gridSpan w:val="3"/>
            <w:vAlign w:val="center"/>
          </w:tcPr>
          <w:p>
            <w:pP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jc w:val="center"/>
              <w:rPr>
                <w:rFonts w:hint="eastAsia" w:ascii="Times New Roman" w:hAnsi="Times New Roman" w:eastAsia="宋体" w:cs="Times New Roman"/>
                <w:b w:val="0"/>
                <w:bCs w:val="0"/>
                <w:color w:val="auto"/>
                <w:lang w:val="en-US" w:eastAsia="zh-CN"/>
              </w:rPr>
            </w:pPr>
            <w:r>
              <w:rPr>
                <w:rFonts w:ascii="Times New Roman" w:hAnsi="Times New Roman" w:eastAsia="宋体" w:cs="Times New Roman"/>
                <w:b w:val="0"/>
                <w:bCs w:val="0"/>
                <w:color w:val="auto"/>
              </w:rPr>
              <w:t>课程</w:t>
            </w:r>
            <w:r>
              <w:rPr>
                <w:rFonts w:hint="eastAsia" w:ascii="Times New Roman" w:hAnsi="Times New Roman" w:eastAsia="宋体" w:cs="Times New Roman"/>
                <w:b w:val="0"/>
                <w:bCs w:val="0"/>
                <w:color w:val="auto"/>
                <w:lang w:val="en-US" w:eastAsia="zh-CN"/>
              </w:rPr>
              <w:t>编号</w:t>
            </w:r>
          </w:p>
        </w:tc>
        <w:tc>
          <w:tcPr>
            <w:tcW w:w="2126" w:type="dxa"/>
            <w:vAlign w:val="center"/>
          </w:tcPr>
          <w:p>
            <w:pPr>
              <w:rPr>
                <w:rFonts w:ascii="Times New Roman" w:hAnsi="Times New Roman" w:eastAsia="宋体" w:cs="Times New Roman"/>
                <w:b w:val="0"/>
                <w:bCs w:val="0"/>
                <w:color w:val="auto"/>
              </w:rPr>
            </w:pPr>
          </w:p>
        </w:tc>
        <w:tc>
          <w:tcPr>
            <w:tcW w:w="1276" w:type="dxa"/>
            <w:vAlign w:val="center"/>
          </w:tcPr>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学分-学时</w:t>
            </w:r>
          </w:p>
        </w:tc>
        <w:tc>
          <w:tcPr>
            <w:tcW w:w="2860" w:type="dxa"/>
            <w:vAlign w:val="center"/>
          </w:tcPr>
          <w:p>
            <w:pP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申报类别</w:t>
            </w:r>
          </w:p>
        </w:tc>
        <w:tc>
          <w:tcPr>
            <w:tcW w:w="6262" w:type="dxa"/>
            <w:gridSpan w:val="3"/>
            <w:vAlign w:val="center"/>
          </w:tcPr>
          <w:p>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956720348"/>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知识图谱课程     </w:t>
            </w:r>
            <w:sdt>
              <w:sdtPr>
                <w:rPr>
                  <w:rFonts w:ascii="Times New Roman" w:hAnsi="Times New Roman" w:eastAsia="宋体" w:cs="Times New Roman"/>
                  <w:b w:val="0"/>
                  <w:bCs w:val="0"/>
                  <w:color w:val="auto"/>
                </w:rPr>
                <w:id w:val="1773196805"/>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人工智能+课程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课程类型</w:t>
            </w:r>
          </w:p>
        </w:tc>
        <w:tc>
          <w:tcPr>
            <w:tcW w:w="6262" w:type="dxa"/>
            <w:gridSpan w:val="3"/>
            <w:vAlign w:val="center"/>
          </w:tcPr>
          <w:p>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710303647"/>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hint="eastAsia" w:ascii="Times New Roman" w:hAnsi="Times New Roman" w:eastAsia="宋体" w:cs="Times New Roman"/>
                <w:b w:val="0"/>
                <w:bCs w:val="0"/>
                <w:color w:val="auto"/>
                <w:lang w:val="en-US" w:eastAsia="zh-CN"/>
              </w:rPr>
              <w:t>通识教育课程</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684330208"/>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专业</w:t>
            </w:r>
            <w:r>
              <w:rPr>
                <w:rFonts w:hint="eastAsia" w:ascii="Times New Roman" w:hAnsi="Times New Roman" w:eastAsia="宋体" w:cs="Times New Roman"/>
                <w:b w:val="0"/>
                <w:bCs w:val="0"/>
                <w:color w:val="auto"/>
                <w:lang w:val="en-US" w:eastAsia="zh-CN"/>
              </w:rPr>
              <w:t>教育课程</w:t>
            </w:r>
            <w:r>
              <w:rPr>
                <w:rFonts w:ascii="Times New Roman" w:hAnsi="Times New Roman" w:eastAsia="宋体" w:cs="Times New Roman"/>
                <w:b w:val="0"/>
                <w:bCs w:val="0"/>
                <w:color w:val="auto"/>
              </w:rPr>
              <w:t xml:space="preserve"> </w:t>
            </w:r>
          </w:p>
          <w:p>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778707741"/>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hint="eastAsia" w:ascii="Times New Roman" w:hAnsi="Times New Roman" w:eastAsia="宋体" w:cs="Times New Roman"/>
                <w:b w:val="0"/>
                <w:bCs w:val="0"/>
                <w:color w:val="auto"/>
                <w:lang w:val="en-US" w:eastAsia="zh-CN"/>
              </w:rPr>
              <w:t>实践教育课程</w:t>
            </w:r>
            <w:r>
              <w:rPr>
                <w:rFonts w:ascii="Times New Roman" w:hAnsi="Times New Roman" w:eastAsia="宋体" w:cs="Times New Roman"/>
                <w:b w:val="0"/>
                <w:bCs w:val="0"/>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课程性质</w:t>
            </w:r>
          </w:p>
        </w:tc>
        <w:tc>
          <w:tcPr>
            <w:tcW w:w="6262" w:type="dxa"/>
            <w:gridSpan w:val="3"/>
            <w:vAlign w:val="center"/>
          </w:tcPr>
          <w:p>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82760814"/>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选修课</w:t>
            </w:r>
            <w:r>
              <w:rPr>
                <w:rFonts w:hint="eastAsia" w:ascii="Times New Roman" w:hAnsi="Times New Roman" w:eastAsia="宋体" w:cs="Times New Roman"/>
                <w:b w:val="0"/>
                <w:bCs w:val="0"/>
                <w:color w:val="auto"/>
                <w:lang w:val="en-US" w:eastAsia="zh-CN"/>
              </w:rPr>
              <w:t xml:space="preserve">    </w:t>
            </w:r>
            <w:r>
              <w:rPr>
                <w:rFonts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804434020"/>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必修课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开课年级</w:t>
            </w:r>
          </w:p>
        </w:tc>
        <w:tc>
          <w:tcPr>
            <w:tcW w:w="6262" w:type="dxa"/>
            <w:gridSpan w:val="3"/>
            <w:vAlign w:val="center"/>
          </w:tcPr>
          <w:p>
            <w:pP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2689"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面向专业</w:t>
            </w:r>
          </w:p>
        </w:tc>
        <w:tc>
          <w:tcPr>
            <w:tcW w:w="6262" w:type="dxa"/>
            <w:gridSpan w:val="3"/>
            <w:vAlign w:val="center"/>
          </w:tcPr>
          <w:p>
            <w:pP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2689" w:type="dxa"/>
            <w:vMerge w:val="restart"/>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最近开课时间</w:t>
            </w:r>
          </w:p>
        </w:tc>
        <w:tc>
          <w:tcPr>
            <w:tcW w:w="6262" w:type="dxa"/>
            <w:gridSpan w:val="3"/>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日—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日</w:t>
            </w:r>
          </w:p>
          <w:p>
            <w:pPr>
              <w:jc w:val="center"/>
              <w:rPr>
                <w:rFonts w:ascii="Times New Roman" w:hAnsi="Times New Roman" w:eastAsia="宋体" w:cs="Times New Roman"/>
                <w:b w:val="0"/>
                <w:bCs w:val="0"/>
                <w:color w:val="auto"/>
              </w:rPr>
            </w:pPr>
            <w:r>
              <w:rPr>
                <w:rFonts w:hint="eastAsia" w:ascii="华文仿宋" w:hAnsi="华文仿宋" w:eastAsia="华文仿宋" w:cs="Times New Roman"/>
                <w:b/>
                <w:bCs/>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2689" w:type="dxa"/>
            <w:vMerge w:val="continue"/>
            <w:vAlign w:val="center"/>
          </w:tcPr>
          <w:p>
            <w:pPr>
              <w:rPr>
                <w:rFonts w:ascii="Times New Roman" w:hAnsi="Times New Roman" w:eastAsia="宋体" w:cs="Times New Roman"/>
                <w:b w:val="0"/>
                <w:bCs w:val="0"/>
                <w:color w:val="auto"/>
              </w:rPr>
            </w:pPr>
          </w:p>
        </w:tc>
        <w:tc>
          <w:tcPr>
            <w:tcW w:w="6262" w:type="dxa"/>
            <w:gridSpan w:val="3"/>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日—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日</w:t>
            </w:r>
          </w:p>
          <w:p>
            <w:pPr>
              <w:jc w:val="center"/>
              <w:rPr>
                <w:rFonts w:ascii="Times New Roman" w:hAnsi="Times New Roman" w:eastAsia="宋体" w:cs="Times New Roman"/>
                <w:b w:val="0"/>
                <w:bCs w:val="0"/>
                <w:color w:val="auto"/>
              </w:rPr>
            </w:pPr>
            <w:r>
              <w:rPr>
                <w:rFonts w:hint="eastAsia" w:ascii="华文仿宋" w:hAnsi="华文仿宋" w:eastAsia="华文仿宋" w:cs="Times New Roman"/>
                <w:b/>
                <w:bCs/>
                <w:szCs w:val="24"/>
              </w:rPr>
              <w:t>（并插入教务系统截图）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pPr>
              <w:adjustRightInd w:val="0"/>
              <w:snapToGrid w:val="0"/>
              <w:spacing w:before="156" w:beforeLines="50" w:after="156" w:afterLines="50"/>
              <w:rPr>
                <w:rFonts w:ascii="Times New Roman" w:hAnsi="Times New Roman" w:eastAsia="宋体" w:cs="Times New Roman"/>
                <w:b w:val="0"/>
                <w:bCs w:val="0"/>
                <w:color w:val="auto"/>
              </w:rPr>
            </w:pPr>
            <w:r>
              <w:rPr>
                <w:rFonts w:ascii="Times New Roman" w:hAnsi="Times New Roman" w:eastAsia="宋体" w:cs="Times New Roman"/>
                <w:b w:val="0"/>
                <w:bCs w:val="0"/>
                <w:color w:val="auto"/>
              </w:rPr>
              <w:t>所属专业是否国家级一流本科专业建设点</w:t>
            </w:r>
          </w:p>
        </w:tc>
        <w:tc>
          <w:tcPr>
            <w:tcW w:w="2126" w:type="dxa"/>
            <w:vAlign w:val="center"/>
          </w:tcPr>
          <w:p>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664903934"/>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是</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1506855410"/>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否</w:t>
            </w:r>
          </w:p>
        </w:tc>
        <w:tc>
          <w:tcPr>
            <w:tcW w:w="1276" w:type="dxa"/>
            <w:vAlign w:val="center"/>
          </w:tcPr>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专业名称</w:t>
            </w:r>
          </w:p>
        </w:tc>
        <w:tc>
          <w:tcPr>
            <w:tcW w:w="2860" w:type="dxa"/>
            <w:vAlign w:val="center"/>
          </w:tcPr>
          <w:p>
            <w:pP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2689" w:type="dxa"/>
            <w:vAlign w:val="center"/>
          </w:tcPr>
          <w:p>
            <w:pPr>
              <w:adjustRightInd w:val="0"/>
              <w:snapToGrid w:val="0"/>
              <w:spacing w:before="156" w:beforeLines="50" w:after="156" w:afterLines="50"/>
              <w:rPr>
                <w:rFonts w:ascii="Times New Roman" w:hAnsi="Times New Roman" w:eastAsia="宋体" w:cs="Times New Roman"/>
                <w:b w:val="0"/>
                <w:bCs w:val="0"/>
                <w:color w:val="auto"/>
              </w:rPr>
            </w:pPr>
            <w:r>
              <w:rPr>
                <w:rFonts w:ascii="Times New Roman" w:hAnsi="Times New Roman" w:eastAsia="宋体" w:cs="Times New Roman"/>
                <w:b w:val="0"/>
                <w:bCs w:val="0"/>
                <w:color w:val="auto"/>
              </w:rPr>
              <w:t>是否是国家级、省级一流本科课程</w:t>
            </w:r>
          </w:p>
        </w:tc>
        <w:tc>
          <w:tcPr>
            <w:tcW w:w="2126" w:type="dxa"/>
            <w:vAlign w:val="center"/>
          </w:tcPr>
          <w:p>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849934909"/>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是</w:t>
            </w:r>
            <w:r>
              <w:rPr>
                <w:rFonts w:hint="eastAsia"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1710303526"/>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hint="eastAsia" w:ascii="MS Gothic" w:hAnsi="MS Gothic" w:eastAsia="MS Gothic" w:cs="Times New Roman"/>
                    <w:b w:val="0"/>
                    <w:bCs w:val="0"/>
                    <w:color w:val="auto"/>
                  </w:rPr>
                  <w:t>☐</w:t>
                </w:r>
              </w:sdtContent>
            </w:sdt>
            <w:r>
              <w:rPr>
                <w:rFonts w:ascii="Times New Roman" w:hAnsi="Times New Roman" w:eastAsia="宋体" w:cs="Times New Roman"/>
                <w:b w:val="0"/>
                <w:bCs w:val="0"/>
                <w:color w:val="auto"/>
              </w:rPr>
              <w:t>否</w:t>
            </w:r>
          </w:p>
        </w:tc>
        <w:tc>
          <w:tcPr>
            <w:tcW w:w="4136" w:type="dxa"/>
            <w:gridSpan w:val="2"/>
            <w:vAlign w:val="center"/>
          </w:tcPr>
          <w:p>
            <w:pPr>
              <w:adjustRightInd w:val="0"/>
              <w:snapToGrid w:val="0"/>
              <w:spacing w:before="93" w:beforeLines="30" w:after="93" w:afterLines="30"/>
              <w:rPr>
                <w:rFonts w:ascii="Times New Roman" w:hAnsi="Times New Roman" w:eastAsia="宋体" w:cs="Times New Roman"/>
                <w:b w:val="0"/>
                <w:bCs w:val="0"/>
                <w:color w:val="auto"/>
              </w:rPr>
            </w:pPr>
            <w:r>
              <w:rPr>
                <w:rFonts w:ascii="Times New Roman" w:hAnsi="Times New Roman" w:eastAsia="宋体" w:cs="Times New Roman"/>
                <w:b w:val="0"/>
                <w:bCs w:val="0"/>
                <w:color w:val="auto"/>
              </w:rPr>
              <w:t>国家级一流本科课程名：</w:t>
            </w:r>
          </w:p>
          <w:p>
            <w:pPr>
              <w:adjustRightInd w:val="0"/>
              <w:snapToGrid w:val="0"/>
              <w:spacing w:before="93" w:beforeLines="30" w:after="93" w:afterLines="30"/>
              <w:rPr>
                <w:rFonts w:ascii="Times New Roman" w:hAnsi="Times New Roman" w:eastAsia="宋体" w:cs="Times New Roman"/>
                <w:b w:val="0"/>
                <w:bCs w:val="0"/>
                <w:color w:val="auto"/>
              </w:rPr>
            </w:pPr>
            <w:r>
              <w:rPr>
                <w:rFonts w:ascii="Times New Roman" w:hAnsi="Times New Roman" w:eastAsia="宋体" w:cs="Times New Roman"/>
                <w:b w:val="0"/>
                <w:bCs w:val="0"/>
                <w:color w:val="auto"/>
              </w:rPr>
              <w:t>省级一流本科课程名：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689" w:type="dxa"/>
            <w:vAlign w:val="center"/>
          </w:tcPr>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是否有立项在线课程</w:t>
            </w:r>
          </w:p>
        </w:tc>
        <w:tc>
          <w:tcPr>
            <w:tcW w:w="2126" w:type="dxa"/>
            <w:vAlign w:val="center"/>
          </w:tcPr>
          <w:p>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6975584"/>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是 </w:t>
            </w:r>
            <w:sdt>
              <w:sdtPr>
                <w:rPr>
                  <w:rFonts w:ascii="Times New Roman" w:hAnsi="Times New Roman" w:eastAsia="宋体" w:cs="Times New Roman"/>
                  <w:b w:val="0"/>
                  <w:bCs w:val="0"/>
                  <w:color w:val="auto"/>
                </w:rPr>
                <w:id w:val="86054092"/>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否</w:t>
            </w:r>
          </w:p>
        </w:tc>
        <w:tc>
          <w:tcPr>
            <w:tcW w:w="4136" w:type="dxa"/>
            <w:gridSpan w:val="2"/>
            <w:vAlign w:val="center"/>
          </w:tcPr>
          <w:p>
            <w:pPr>
              <w:rPr>
                <w:rFonts w:hint="eastAsia" w:ascii="Times New Roman" w:hAnsi="Times New Roman" w:eastAsia="宋体" w:cs="Times New Roman"/>
                <w:b w:val="0"/>
                <w:bCs w:val="0"/>
                <w:color w:val="auto"/>
                <w:lang w:eastAsia="zh-CN"/>
              </w:rPr>
            </w:pPr>
            <w:r>
              <w:rPr>
                <w:rFonts w:ascii="Times New Roman" w:hAnsi="Times New Roman" w:eastAsia="宋体" w:cs="Times New Roman"/>
                <w:b w:val="0"/>
                <w:bCs w:val="0"/>
                <w:color w:val="auto"/>
              </w:rPr>
              <w:t>上线地址</w:t>
            </w:r>
            <w:r>
              <w:rPr>
                <w:rFonts w:hint="eastAsia" w:ascii="Times New Roman" w:hAnsi="Times New Roman" w:eastAsia="宋体" w:cs="Times New Roman"/>
                <w:b w:val="0"/>
                <w:bCs w:val="0"/>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689" w:type="dxa"/>
            <w:vAlign w:val="center"/>
          </w:tcPr>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是否有立项数字教材</w:t>
            </w:r>
          </w:p>
        </w:tc>
        <w:tc>
          <w:tcPr>
            <w:tcW w:w="2126" w:type="dxa"/>
            <w:vAlign w:val="center"/>
          </w:tcPr>
          <w:p>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497875035"/>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是 </w:t>
            </w:r>
            <w:sdt>
              <w:sdtPr>
                <w:rPr>
                  <w:rFonts w:ascii="Times New Roman" w:hAnsi="Times New Roman" w:eastAsia="宋体" w:cs="Times New Roman"/>
                  <w:b w:val="0"/>
                  <w:bCs w:val="0"/>
                  <w:color w:val="auto"/>
                </w:rPr>
                <w:id w:val="973561955"/>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否</w:t>
            </w:r>
          </w:p>
        </w:tc>
        <w:tc>
          <w:tcPr>
            <w:tcW w:w="4136" w:type="dxa"/>
            <w:gridSpan w:val="2"/>
            <w:vAlign w:val="center"/>
          </w:tcPr>
          <w:p>
            <w:pPr>
              <w:rPr>
                <w:rFonts w:hint="eastAsia" w:ascii="Times New Roman" w:hAnsi="Times New Roman" w:eastAsia="宋体" w:cs="Times New Roman"/>
                <w:b w:val="0"/>
                <w:bCs w:val="0"/>
                <w:color w:val="auto"/>
              </w:rPr>
            </w:pPr>
            <w:r>
              <w:rPr>
                <w:rFonts w:ascii="Times New Roman" w:hAnsi="Times New Roman" w:eastAsia="宋体" w:cs="Times New Roman"/>
                <w:b w:val="0"/>
                <w:bCs w:val="0"/>
                <w:color w:val="auto"/>
              </w:rPr>
              <w:t>出版</w:t>
            </w:r>
            <w:r>
              <w:rPr>
                <w:rFonts w:hint="eastAsia" w:ascii="Times New Roman" w:hAnsi="Times New Roman" w:eastAsia="宋体" w:cs="Times New Roman"/>
                <w:b w:val="0"/>
                <w:bCs w:val="0"/>
                <w:color w:val="auto"/>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689" w:type="dxa"/>
            <w:vAlign w:val="center"/>
          </w:tcPr>
          <w:p>
            <w:pPr>
              <w:adjustRightInd w:val="0"/>
              <w:snapToGrid w:val="0"/>
              <w:spacing w:before="156" w:beforeLines="50" w:after="156" w:afterLines="50"/>
              <w:rPr>
                <w:rFonts w:ascii="Times New Roman" w:hAnsi="Times New Roman" w:eastAsia="宋体" w:cs="Times New Roman"/>
                <w:b w:val="0"/>
                <w:bCs w:val="0"/>
                <w:color w:val="auto"/>
                <w:lang w:bidi="ar"/>
              </w:rPr>
            </w:pPr>
            <w:r>
              <w:rPr>
                <w:rFonts w:ascii="Times New Roman" w:hAnsi="Times New Roman" w:eastAsia="宋体" w:cs="Times New Roman"/>
                <w:b w:val="0"/>
                <w:bCs w:val="0"/>
                <w:color w:val="auto"/>
                <w:lang w:bidi="ar"/>
              </w:rPr>
              <w:t>课程负责人最近</w:t>
            </w:r>
            <w:r>
              <w:rPr>
                <w:rFonts w:hint="eastAsia" w:ascii="Times New Roman" w:hAnsi="Times New Roman" w:eastAsia="宋体" w:cs="Times New Roman"/>
                <w:b w:val="0"/>
                <w:bCs w:val="0"/>
                <w:color w:val="auto"/>
                <w:lang w:bidi="ar"/>
              </w:rPr>
              <w:t>一学期</w:t>
            </w:r>
            <w:r>
              <w:rPr>
                <w:rFonts w:ascii="Times New Roman" w:hAnsi="Times New Roman" w:eastAsia="宋体" w:cs="Times New Roman"/>
                <w:b w:val="0"/>
                <w:bCs w:val="0"/>
                <w:color w:val="auto"/>
                <w:lang w:bidi="ar"/>
              </w:rPr>
              <w:t>评教情况</w:t>
            </w:r>
          </w:p>
        </w:tc>
        <w:tc>
          <w:tcPr>
            <w:tcW w:w="6262" w:type="dxa"/>
            <w:gridSpan w:val="3"/>
          </w:tcPr>
          <w:p>
            <w:pPr>
              <w:adjustRightInd w:val="0"/>
              <w:snapToGrid w:val="0"/>
              <w:spacing w:before="156" w:beforeLines="50" w:after="156" w:afterLines="50"/>
              <w:rPr>
                <w:rFonts w:hint="eastAsia" w:ascii="Times New Roman" w:hAnsi="Times New Roman" w:eastAsia="宋体" w:cs="Times New Roman"/>
                <w:b w:val="0"/>
                <w:bCs w:val="0"/>
                <w:color w:val="auto"/>
                <w:lang w:bidi="ar"/>
              </w:rPr>
            </w:pPr>
            <w:r>
              <w:rPr>
                <w:rFonts w:ascii="Times New Roman" w:hAnsi="Times New Roman" w:eastAsia="宋体" w:cs="Times New Roman"/>
                <w:b w:val="0"/>
                <w:bCs w:val="0"/>
                <w:color w:val="auto"/>
                <w:lang w:bidi="ar"/>
              </w:rPr>
              <w:t xml:space="preserve">20xx-20xx学年第xx学期评教xx </w:t>
            </w:r>
          </w:p>
        </w:tc>
      </w:tr>
    </w:tbl>
    <w:p>
      <w:pPr>
        <w:rPr>
          <w:rFonts w:ascii="Times New Roman" w:hAnsi="Times New Roman" w:eastAsia="宋体" w:cs="Times New Roman"/>
          <w:b w:val="0"/>
          <w:bCs w:val="0"/>
          <w:color w:val="auto"/>
        </w:rPr>
      </w:pPr>
      <w:r>
        <w:rPr>
          <w:rFonts w:ascii="黑体" w:hAnsi="黑体" w:eastAsia="黑体" w:cs="Times New Roman"/>
          <w:b w:val="0"/>
          <w:bCs w:val="0"/>
          <w:color w:val="auto"/>
          <w:sz w:val="32"/>
          <w:szCs w:val="32"/>
        </w:rPr>
        <w:t>二、课程团队情况</w:t>
      </w:r>
      <w:r>
        <w:rPr>
          <w:rFonts w:ascii="黑体" w:hAnsi="黑体" w:eastAsia="黑体" w:cs="Times New Roman"/>
          <w:b w:val="0"/>
          <w:bCs w:val="0"/>
          <w:color w:val="auto"/>
          <w:sz w:val="28"/>
          <w:szCs w:val="28"/>
        </w:rPr>
        <w:t>（</w:t>
      </w:r>
      <w:r>
        <w:rPr>
          <w:rFonts w:hint="eastAsia" w:ascii="楷体" w:hAnsi="楷体" w:eastAsia="楷体" w:cs="楷体"/>
          <w:b w:val="0"/>
          <w:bCs w:val="0"/>
          <w:color w:val="auto"/>
          <w:sz w:val="28"/>
          <w:szCs w:val="28"/>
        </w:rPr>
        <w:t>序号1为课程负责人，课程负责人及团队其他主要成员总人数限5人之内</w:t>
      </w:r>
      <w:r>
        <w:rPr>
          <w:rFonts w:ascii="黑体" w:hAnsi="黑体" w:eastAsia="黑体" w:cs="Times New Roman"/>
          <w:b w:val="0"/>
          <w:bCs w:val="0"/>
          <w:color w:val="auto"/>
          <w:sz w:val="28"/>
          <w:szCs w:val="28"/>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8"/>
        <w:gridCol w:w="1842"/>
        <w:gridCol w:w="1701"/>
        <w:gridCol w:w="2093"/>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序号</w:t>
            </w:r>
          </w:p>
        </w:tc>
        <w:tc>
          <w:tcPr>
            <w:tcW w:w="1842"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姓名</w:t>
            </w:r>
          </w:p>
        </w:tc>
        <w:tc>
          <w:tcPr>
            <w:tcW w:w="1701"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职称/职务</w:t>
            </w:r>
          </w:p>
        </w:tc>
        <w:tc>
          <w:tcPr>
            <w:tcW w:w="2093"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学历/学位</w:t>
            </w:r>
          </w:p>
        </w:tc>
        <w:tc>
          <w:tcPr>
            <w:tcW w:w="2324"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1</w:t>
            </w:r>
          </w:p>
        </w:tc>
        <w:tc>
          <w:tcPr>
            <w:tcW w:w="1842" w:type="dxa"/>
            <w:vAlign w:val="center"/>
          </w:tcPr>
          <w:p>
            <w:pPr>
              <w:jc w:val="center"/>
              <w:rPr>
                <w:rFonts w:ascii="Times New Roman" w:hAnsi="Times New Roman" w:eastAsia="宋体" w:cs="Times New Roman"/>
                <w:b w:val="0"/>
                <w:bCs w:val="0"/>
                <w:color w:val="auto"/>
              </w:rPr>
            </w:pPr>
          </w:p>
        </w:tc>
        <w:tc>
          <w:tcPr>
            <w:tcW w:w="1701" w:type="dxa"/>
            <w:vAlign w:val="center"/>
          </w:tcPr>
          <w:p>
            <w:pPr>
              <w:jc w:val="center"/>
              <w:rPr>
                <w:rFonts w:ascii="Times New Roman" w:hAnsi="Times New Roman" w:eastAsia="宋体" w:cs="Times New Roman"/>
                <w:b w:val="0"/>
                <w:bCs w:val="0"/>
                <w:color w:val="auto"/>
              </w:rPr>
            </w:pPr>
          </w:p>
        </w:tc>
        <w:tc>
          <w:tcPr>
            <w:tcW w:w="2093" w:type="dxa"/>
            <w:vAlign w:val="center"/>
          </w:tcPr>
          <w:p>
            <w:pPr>
              <w:jc w:val="center"/>
              <w:rPr>
                <w:rFonts w:ascii="Times New Roman" w:hAnsi="Times New Roman" w:eastAsia="宋体" w:cs="Times New Roman"/>
                <w:b w:val="0"/>
                <w:bCs w:val="0"/>
                <w:color w:val="auto"/>
              </w:rPr>
            </w:pPr>
          </w:p>
        </w:tc>
        <w:tc>
          <w:tcPr>
            <w:tcW w:w="2324" w:type="dxa"/>
            <w:vAlign w:val="center"/>
          </w:tcPr>
          <w:p>
            <w:pPr>
              <w:jc w:val="cente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2</w:t>
            </w:r>
          </w:p>
        </w:tc>
        <w:tc>
          <w:tcPr>
            <w:tcW w:w="1842" w:type="dxa"/>
            <w:vAlign w:val="center"/>
          </w:tcPr>
          <w:p>
            <w:pPr>
              <w:jc w:val="center"/>
              <w:rPr>
                <w:rFonts w:ascii="Times New Roman" w:hAnsi="Times New Roman" w:eastAsia="宋体" w:cs="Times New Roman"/>
                <w:b w:val="0"/>
                <w:bCs w:val="0"/>
                <w:color w:val="auto"/>
              </w:rPr>
            </w:pPr>
          </w:p>
        </w:tc>
        <w:tc>
          <w:tcPr>
            <w:tcW w:w="1701" w:type="dxa"/>
            <w:vAlign w:val="center"/>
          </w:tcPr>
          <w:p>
            <w:pPr>
              <w:jc w:val="center"/>
              <w:rPr>
                <w:rFonts w:ascii="Times New Roman" w:hAnsi="Times New Roman" w:eastAsia="宋体" w:cs="Times New Roman"/>
                <w:b w:val="0"/>
                <w:bCs w:val="0"/>
                <w:color w:val="auto"/>
              </w:rPr>
            </w:pPr>
          </w:p>
        </w:tc>
        <w:tc>
          <w:tcPr>
            <w:tcW w:w="2093" w:type="dxa"/>
            <w:vAlign w:val="center"/>
          </w:tcPr>
          <w:p>
            <w:pPr>
              <w:jc w:val="center"/>
              <w:rPr>
                <w:rFonts w:ascii="Times New Roman" w:hAnsi="Times New Roman" w:eastAsia="宋体" w:cs="Times New Roman"/>
                <w:b w:val="0"/>
                <w:bCs w:val="0"/>
                <w:color w:val="auto"/>
              </w:rPr>
            </w:pPr>
          </w:p>
        </w:tc>
        <w:tc>
          <w:tcPr>
            <w:tcW w:w="2324" w:type="dxa"/>
            <w:vAlign w:val="center"/>
          </w:tcPr>
          <w:p>
            <w:pPr>
              <w:jc w:val="cente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3</w:t>
            </w:r>
          </w:p>
        </w:tc>
        <w:tc>
          <w:tcPr>
            <w:tcW w:w="1842" w:type="dxa"/>
            <w:vAlign w:val="center"/>
          </w:tcPr>
          <w:p>
            <w:pPr>
              <w:jc w:val="center"/>
              <w:rPr>
                <w:rFonts w:ascii="Times New Roman" w:hAnsi="Times New Roman" w:eastAsia="宋体" w:cs="Times New Roman"/>
                <w:b w:val="0"/>
                <w:bCs w:val="0"/>
                <w:color w:val="auto"/>
              </w:rPr>
            </w:pPr>
          </w:p>
        </w:tc>
        <w:tc>
          <w:tcPr>
            <w:tcW w:w="1701" w:type="dxa"/>
            <w:vAlign w:val="center"/>
          </w:tcPr>
          <w:p>
            <w:pPr>
              <w:jc w:val="center"/>
              <w:rPr>
                <w:rFonts w:ascii="Times New Roman" w:hAnsi="Times New Roman" w:eastAsia="宋体" w:cs="Times New Roman"/>
                <w:b w:val="0"/>
                <w:bCs w:val="0"/>
                <w:color w:val="auto"/>
              </w:rPr>
            </w:pPr>
          </w:p>
        </w:tc>
        <w:tc>
          <w:tcPr>
            <w:tcW w:w="2093" w:type="dxa"/>
            <w:vAlign w:val="center"/>
          </w:tcPr>
          <w:p>
            <w:pPr>
              <w:jc w:val="center"/>
              <w:rPr>
                <w:rFonts w:ascii="Times New Roman" w:hAnsi="Times New Roman" w:eastAsia="宋体" w:cs="Times New Roman"/>
                <w:b w:val="0"/>
                <w:bCs w:val="0"/>
                <w:color w:val="auto"/>
              </w:rPr>
            </w:pPr>
          </w:p>
        </w:tc>
        <w:tc>
          <w:tcPr>
            <w:tcW w:w="2324" w:type="dxa"/>
            <w:vAlign w:val="center"/>
          </w:tcPr>
          <w:p>
            <w:pPr>
              <w:jc w:val="cente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4</w:t>
            </w:r>
          </w:p>
        </w:tc>
        <w:tc>
          <w:tcPr>
            <w:tcW w:w="1842" w:type="dxa"/>
            <w:vAlign w:val="center"/>
          </w:tcPr>
          <w:p>
            <w:pPr>
              <w:jc w:val="center"/>
              <w:rPr>
                <w:rFonts w:ascii="Times New Roman" w:hAnsi="Times New Roman" w:eastAsia="宋体" w:cs="Times New Roman"/>
                <w:b w:val="0"/>
                <w:bCs w:val="0"/>
                <w:color w:val="auto"/>
              </w:rPr>
            </w:pPr>
          </w:p>
        </w:tc>
        <w:tc>
          <w:tcPr>
            <w:tcW w:w="1701" w:type="dxa"/>
            <w:vAlign w:val="center"/>
          </w:tcPr>
          <w:p>
            <w:pPr>
              <w:jc w:val="center"/>
              <w:rPr>
                <w:rFonts w:ascii="Times New Roman" w:hAnsi="Times New Roman" w:eastAsia="宋体" w:cs="Times New Roman"/>
                <w:b w:val="0"/>
                <w:bCs w:val="0"/>
                <w:color w:val="auto"/>
              </w:rPr>
            </w:pPr>
          </w:p>
        </w:tc>
        <w:tc>
          <w:tcPr>
            <w:tcW w:w="2093" w:type="dxa"/>
            <w:vAlign w:val="center"/>
          </w:tcPr>
          <w:p>
            <w:pPr>
              <w:jc w:val="center"/>
              <w:rPr>
                <w:rFonts w:ascii="Times New Roman" w:hAnsi="Times New Roman" w:eastAsia="宋体" w:cs="Times New Roman"/>
                <w:b w:val="0"/>
                <w:bCs w:val="0"/>
                <w:color w:val="auto"/>
              </w:rPr>
            </w:pPr>
          </w:p>
        </w:tc>
        <w:tc>
          <w:tcPr>
            <w:tcW w:w="2324" w:type="dxa"/>
            <w:vAlign w:val="center"/>
          </w:tcPr>
          <w:p>
            <w:pPr>
              <w:jc w:val="cente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5</w:t>
            </w:r>
          </w:p>
        </w:tc>
        <w:tc>
          <w:tcPr>
            <w:tcW w:w="1842" w:type="dxa"/>
            <w:vAlign w:val="center"/>
          </w:tcPr>
          <w:p>
            <w:pPr>
              <w:jc w:val="center"/>
              <w:rPr>
                <w:rFonts w:ascii="Times New Roman" w:hAnsi="Times New Roman" w:eastAsia="宋体" w:cs="Times New Roman"/>
                <w:b w:val="0"/>
                <w:bCs w:val="0"/>
                <w:color w:val="auto"/>
              </w:rPr>
            </w:pPr>
          </w:p>
        </w:tc>
        <w:tc>
          <w:tcPr>
            <w:tcW w:w="1701" w:type="dxa"/>
            <w:vAlign w:val="center"/>
          </w:tcPr>
          <w:p>
            <w:pPr>
              <w:jc w:val="center"/>
              <w:rPr>
                <w:rFonts w:ascii="Times New Roman" w:hAnsi="Times New Roman" w:eastAsia="宋体" w:cs="Times New Roman"/>
                <w:b w:val="0"/>
                <w:bCs w:val="0"/>
                <w:color w:val="auto"/>
              </w:rPr>
            </w:pPr>
          </w:p>
        </w:tc>
        <w:tc>
          <w:tcPr>
            <w:tcW w:w="2093" w:type="dxa"/>
            <w:vAlign w:val="center"/>
          </w:tcPr>
          <w:p>
            <w:pPr>
              <w:jc w:val="center"/>
              <w:rPr>
                <w:rFonts w:ascii="Times New Roman" w:hAnsi="Times New Roman" w:eastAsia="宋体" w:cs="Times New Roman"/>
                <w:b w:val="0"/>
                <w:bCs w:val="0"/>
                <w:color w:val="auto"/>
              </w:rPr>
            </w:pPr>
          </w:p>
        </w:tc>
        <w:tc>
          <w:tcPr>
            <w:tcW w:w="2324" w:type="dxa"/>
            <w:vAlign w:val="center"/>
          </w:tcPr>
          <w:p>
            <w:pPr>
              <w:jc w:val="center"/>
              <w:rPr>
                <w:rFonts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988" w:type="dxa"/>
            <w:vAlign w:val="center"/>
          </w:tcPr>
          <w:p>
            <w:pPr>
              <w:rPr>
                <w:rFonts w:hint="eastAsia" w:ascii="Times New Roman" w:hAnsi="Times New Roman" w:eastAsia="宋体" w:cs="Times New Roman"/>
                <w:b w:val="0"/>
                <w:bCs w:val="0"/>
                <w:color w:val="auto"/>
              </w:rPr>
            </w:pPr>
            <w:r>
              <w:rPr>
                <w:rFonts w:ascii="Times New Roman" w:hAnsi="Times New Roman" w:eastAsia="宋体" w:cs="Times New Roman"/>
                <w:b w:val="0"/>
                <w:bCs w:val="0"/>
                <w:color w:val="auto"/>
              </w:rPr>
              <w:t>教学团队教学情况</w:t>
            </w:r>
          </w:p>
        </w:tc>
        <w:tc>
          <w:tcPr>
            <w:tcW w:w="7960" w:type="dxa"/>
            <w:gridSpan w:val="4"/>
          </w:tcPr>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1.近两年承担教学任务（课程、学时、工作量）</w:t>
            </w: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2.近五年教学研究与改革（教学改革项目、教学论文）</w:t>
            </w: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3.近五年教学奖励（课程、教材、教学成果、教学大赛等获奖</w:t>
            </w:r>
            <w:r>
              <w:rPr>
                <w:rFonts w:hint="eastAsia" w:ascii="Times New Roman" w:hAnsi="Times New Roman" w:eastAsia="宋体" w:cs="Times New Roman"/>
                <w:b w:val="0"/>
                <w:bCs w:val="0"/>
                <w:color w:val="auto"/>
              </w:rPr>
              <w:t>，特别是在教学资源建设以及人工智能赋能教育教学改革方面的情况</w:t>
            </w:r>
            <w:r>
              <w:rPr>
                <w:rFonts w:ascii="Times New Roman" w:hAnsi="Times New Roman" w:eastAsia="宋体" w:cs="Times New Roman"/>
                <w:b w:val="0"/>
                <w:bCs w:val="0"/>
                <w:color w:val="auto"/>
              </w:rPr>
              <w:t>）</w:t>
            </w:r>
          </w:p>
          <w:p>
            <w:pPr>
              <w:rPr>
                <w:rFonts w:hint="eastAsia"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tc>
      </w:tr>
    </w:tbl>
    <w:p>
      <w:pPr>
        <w:rPr>
          <w:rFonts w:hint="eastAsia" w:ascii="黑体" w:hAnsi="黑体" w:eastAsia="黑体" w:cs="Times New Roman"/>
          <w:b w:val="0"/>
          <w:bCs w:val="0"/>
          <w:color w:val="auto"/>
          <w:sz w:val="32"/>
          <w:szCs w:val="32"/>
        </w:rPr>
      </w:pPr>
    </w:p>
    <w:p>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4" w:hRule="atLeast"/>
          <w:jc w:val="center"/>
        </w:trPr>
        <w:tc>
          <w:tcPr>
            <w:tcW w:w="8984" w:type="dxa"/>
          </w:tcPr>
          <w:p>
            <w:pPr>
              <w:rPr>
                <w:rFonts w:ascii="Times New Roman" w:hAnsi="Times New Roman" w:eastAsia="宋体" w:cs="Times New Roman"/>
                <w:b w:val="0"/>
                <w:bCs w:val="0"/>
                <w:color w:val="auto"/>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一</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已有基础</w:t>
            </w:r>
            <w:r>
              <w:rPr>
                <w:rFonts w:hint="eastAsia" w:ascii="Times New Roman" w:hAnsi="Times New Roman" w:eastAsia="宋体" w:cs="Times New Roman"/>
                <w:b w:val="0"/>
                <w:bCs w:val="0"/>
                <w:color w:val="auto"/>
              </w:rPr>
              <w:t>与应用情况（</w:t>
            </w:r>
            <w:r>
              <w:rPr>
                <w:rFonts w:hint="eastAsia" w:ascii="Times New Roman" w:hAnsi="Times New Roman" w:eastAsia="宋体" w:cs="Times New Roman"/>
                <w:b w:val="0"/>
                <w:bCs w:val="0"/>
                <w:color w:val="auto"/>
                <w:lang w:val="en-US" w:eastAsia="zh-CN"/>
              </w:rPr>
              <w:t>介绍在</w:t>
            </w:r>
            <w:r>
              <w:rPr>
                <w:rFonts w:hint="eastAsia" w:ascii="Times New Roman" w:hAnsi="Times New Roman" w:eastAsia="宋体" w:cs="Times New Roman"/>
                <w:b w:val="0"/>
                <w:bCs w:val="0"/>
                <w:color w:val="auto"/>
              </w:rPr>
              <w:t>“在线课程、数字教材、人工智能+”等方面的建设基础）</w:t>
            </w: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bookmarkStart w:id="1" w:name="_GoBack"/>
            <w:bookmarkEnd w:id="1"/>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00" w:hRule="atLeast"/>
          <w:jc w:val="center"/>
        </w:trPr>
        <w:tc>
          <w:tcPr>
            <w:tcW w:w="8984" w:type="dxa"/>
          </w:tcPr>
          <w:p>
            <w:pPr>
              <w:rPr>
                <w:rFonts w:ascii="Times New Roman" w:hAnsi="Times New Roman" w:eastAsia="宋体" w:cs="Times New Roman"/>
                <w:b w:val="0"/>
                <w:bCs w:val="0"/>
                <w:color w:val="auto"/>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二</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建设目标（具体描述在教育数字化背景下，结合国家经济社会发展需求和专业人才培养要求）</w:t>
            </w: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pPr>
              <w:rPr>
                <w:rFonts w:ascii="Times New Roman" w:hAnsi="Times New Roman" w:eastAsia="宋体" w:cs="Times New Roman"/>
                <w:b w:val="0"/>
                <w:bCs w:val="0"/>
                <w:color w:val="auto"/>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三</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建设内容（</w:t>
            </w:r>
            <w:r>
              <w:rPr>
                <w:rFonts w:hint="eastAsia" w:ascii="Times New Roman" w:hAnsi="Times New Roman" w:eastAsia="宋体" w:cs="Times New Roman"/>
                <w:b w:val="0"/>
                <w:bCs w:val="0"/>
                <w:color w:val="auto"/>
              </w:rPr>
              <w:t>知识图谱课程重在</w:t>
            </w:r>
            <w:r>
              <w:rPr>
                <w:rFonts w:ascii="Times New Roman" w:hAnsi="Times New Roman" w:eastAsia="宋体" w:cs="Times New Roman"/>
                <w:b w:val="0"/>
                <w:bCs w:val="0"/>
                <w:color w:val="auto"/>
              </w:rPr>
              <w:t>描述基于数智课程构建的</w:t>
            </w:r>
            <w:r>
              <w:rPr>
                <w:rFonts w:hint="eastAsia" w:ascii="宋体" w:hAnsi="宋体" w:eastAsia="宋体" w:cs="宋体"/>
                <w:b w:val="0"/>
                <w:bCs w:val="0"/>
                <w:color w:val="auto"/>
              </w:rPr>
              <w:t>“素质-能力-知识”体</w:t>
            </w:r>
            <w:r>
              <w:rPr>
                <w:rFonts w:ascii="Times New Roman" w:hAnsi="Times New Roman" w:eastAsia="宋体" w:cs="Times New Roman"/>
                <w:b w:val="0"/>
                <w:bCs w:val="0"/>
                <w:color w:val="auto"/>
              </w:rPr>
              <w:t>系结构、教学章节设计、教学资源等方面的安排</w:t>
            </w:r>
            <w:r>
              <w:rPr>
                <w:rFonts w:hint="eastAsia" w:ascii="Times New Roman" w:hAnsi="Times New Roman" w:eastAsia="宋体" w:cs="Times New Roman"/>
                <w:b w:val="0"/>
                <w:bCs w:val="0"/>
                <w:color w:val="auto"/>
              </w:rPr>
              <w:t>；人工智能+课程重在描述将人工智能元素融入人才培养全环节与全过程情况或</w:t>
            </w:r>
            <w:r>
              <w:rPr>
                <w:rFonts w:ascii="Times New Roman" w:hAnsi="Times New Roman" w:eastAsia="宋体" w:cs="Times New Roman"/>
                <w:b w:val="0"/>
                <w:bCs w:val="0"/>
                <w:color w:val="auto"/>
              </w:rPr>
              <w:t>利用人工智能</w:t>
            </w:r>
            <w:r>
              <w:rPr>
                <w:rFonts w:hint="eastAsia" w:ascii="Times New Roman" w:hAnsi="Times New Roman" w:eastAsia="宋体" w:cs="Times New Roman"/>
                <w:b w:val="0"/>
                <w:bCs w:val="0"/>
                <w:color w:val="auto"/>
              </w:rPr>
              <w:t>、</w:t>
            </w:r>
            <w:r>
              <w:rPr>
                <w:rFonts w:ascii="Times New Roman" w:hAnsi="Times New Roman" w:eastAsia="宋体" w:cs="Times New Roman"/>
                <w:b w:val="0"/>
                <w:bCs w:val="0"/>
                <w:color w:val="auto"/>
              </w:rPr>
              <w:t>大模型、大数据及虚拟技术</w:t>
            </w:r>
            <w:r>
              <w:rPr>
                <w:rFonts w:hint="eastAsia" w:ascii="Times New Roman" w:hAnsi="Times New Roman" w:eastAsia="宋体" w:cs="Times New Roman"/>
                <w:b w:val="0"/>
                <w:bCs w:val="0"/>
                <w:color w:val="auto"/>
              </w:rPr>
              <w:t>支撑课程教学创新等方面的改革举措。</w:t>
            </w:r>
            <w:r>
              <w:rPr>
                <w:rFonts w:ascii="Times New Roman" w:hAnsi="Times New Roman" w:eastAsia="宋体" w:cs="Times New Roman"/>
                <w:b w:val="0"/>
                <w:bCs w:val="0"/>
                <w:color w:val="auto"/>
              </w:rPr>
              <w:t>）</w:t>
            </w: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7" w:hRule="atLeast"/>
          <w:jc w:val="center"/>
        </w:trPr>
        <w:tc>
          <w:tcPr>
            <w:tcW w:w="8984" w:type="dxa"/>
          </w:tcPr>
          <w:p>
            <w:pP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四</w:t>
            </w: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rPr>
              <w:t>主要特色与创新之处</w:t>
            </w:r>
          </w:p>
          <w:p>
            <w:pPr>
              <w:rPr>
                <w:rFonts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p>
            <w:pPr>
              <w:rPr>
                <w:rFonts w:hint="eastAsia" w:ascii="Times New Roman" w:hAnsi="Times New Roman" w:eastAsia="宋体"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8984" w:type="dxa"/>
          </w:tcPr>
          <w:p>
            <w:pP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五</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建设进度安排</w:t>
            </w:r>
            <w:r>
              <w:rPr>
                <w:rFonts w:hint="eastAsia" w:ascii="Times New Roman" w:hAnsi="Times New Roman" w:eastAsia="宋体" w:cs="Times New Roman"/>
                <w:b w:val="0"/>
                <w:bCs w:val="0"/>
                <w:color w:val="auto"/>
                <w:lang w:val="en-US" w:eastAsia="zh-CN"/>
              </w:rPr>
              <w:t>(条目式概述）</w:t>
            </w:r>
          </w:p>
          <w:p>
            <w:pPr>
              <w:rPr>
                <w:rFonts w:ascii="Times New Roman" w:hAnsi="Times New Roman" w:eastAsia="宋体" w:cs="Times New Roman"/>
                <w:b w:val="0"/>
                <w:bCs w:val="0"/>
                <w:color w:val="auto"/>
                <w:lang w:bidi="ar"/>
              </w:rPr>
            </w:pPr>
          </w:p>
          <w:p>
            <w:pPr>
              <w:rPr>
                <w:rFonts w:ascii="Times New Roman" w:hAnsi="Times New Roman" w:eastAsia="宋体" w:cs="Times New Roman"/>
                <w:b w:val="0"/>
                <w:bCs w:val="0"/>
                <w:color w:val="auto"/>
                <w:lang w:bidi="ar"/>
              </w:rPr>
            </w:pPr>
          </w:p>
          <w:p>
            <w:pPr>
              <w:rPr>
                <w:rFonts w:ascii="Times New Roman" w:hAnsi="Times New Roman" w:eastAsia="宋体" w:cs="Times New Roman"/>
                <w:b w:val="0"/>
                <w:bCs w:val="0"/>
                <w:color w:val="auto"/>
                <w:lang w:bidi="ar"/>
              </w:rPr>
            </w:pPr>
          </w:p>
          <w:p>
            <w:pPr>
              <w:rPr>
                <w:rFonts w:ascii="Times New Roman" w:hAnsi="Times New Roman" w:eastAsia="宋体" w:cs="Times New Roman"/>
                <w:b w:val="0"/>
                <w:bCs w:val="0"/>
                <w:color w:val="auto"/>
                <w:lang w:bidi="ar"/>
              </w:rPr>
            </w:pPr>
          </w:p>
          <w:p>
            <w:pPr>
              <w:spacing w:before="600"/>
              <w:rPr>
                <w:rFonts w:hint="eastAsia" w:ascii="Times New Roman" w:hAnsi="Times New Roman" w:eastAsia="宋体" w:cs="Times New Roman"/>
                <w:b w:val="0"/>
                <w:bCs w:val="0"/>
                <w:color w:val="auto"/>
                <w:lang w:bidi="ar"/>
              </w:rPr>
            </w:pPr>
          </w:p>
          <w:p>
            <w:pPr>
              <w:spacing w:before="600"/>
              <w:rPr>
                <w:rFonts w:hint="eastAsia" w:ascii="Times New Roman" w:hAnsi="Times New Roman" w:eastAsia="宋体" w:cs="Times New Roman"/>
                <w:b w:val="0"/>
                <w:bCs w:val="0"/>
                <w:color w:val="auto"/>
                <w:lang w:bidi="ar"/>
              </w:rPr>
            </w:pPr>
          </w:p>
          <w:p>
            <w:pPr>
              <w:spacing w:before="600"/>
              <w:rPr>
                <w:rFonts w:hint="eastAsia" w:ascii="Times New Roman" w:hAnsi="Times New Roman" w:eastAsia="宋体" w:cs="Times New Roman"/>
                <w:b w:val="0"/>
                <w:bCs w:val="0"/>
                <w:color w:val="auto"/>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8984" w:type="dxa"/>
          </w:tcPr>
          <w:p>
            <w:pPr>
              <w:rPr>
                <w:rFonts w:ascii="Times New Roman" w:hAnsi="Times New Roman" w:eastAsia="宋体" w:cs="Times New Roman"/>
                <w:b w:val="0"/>
                <w:bCs w:val="0"/>
                <w:color w:val="auto"/>
                <w:lang w:bidi="ar"/>
              </w:rPr>
            </w:pPr>
            <w:r>
              <w:rPr>
                <w:rFonts w:hint="eastAsia" w:ascii="Times New Roman" w:hAnsi="Times New Roman" w:eastAsia="宋体" w:cs="Times New Roman"/>
                <w:b w:val="0"/>
                <w:bCs w:val="0"/>
                <w:color w:val="auto"/>
                <w:lang w:eastAsia="zh-CN" w:bidi="ar"/>
              </w:rPr>
              <w:t>（</w:t>
            </w:r>
            <w:r>
              <w:rPr>
                <w:rFonts w:hint="eastAsia" w:ascii="Times New Roman" w:hAnsi="Times New Roman" w:eastAsia="宋体" w:cs="Times New Roman"/>
                <w:b w:val="0"/>
                <w:bCs w:val="0"/>
                <w:color w:val="auto"/>
                <w:lang w:val="en-US" w:eastAsia="zh-CN" w:bidi="ar"/>
              </w:rPr>
              <w:t>六</w:t>
            </w:r>
            <w:r>
              <w:rPr>
                <w:rFonts w:hint="eastAsia" w:ascii="Times New Roman" w:hAnsi="Times New Roman" w:eastAsia="宋体" w:cs="Times New Roman"/>
                <w:b w:val="0"/>
                <w:bCs w:val="0"/>
                <w:color w:val="auto"/>
                <w:lang w:eastAsia="zh-CN" w:bidi="ar"/>
              </w:rPr>
              <w:t>）</w:t>
            </w:r>
            <w:r>
              <w:rPr>
                <w:rFonts w:ascii="Times New Roman" w:hAnsi="Times New Roman" w:eastAsia="宋体" w:cs="Times New Roman"/>
                <w:b w:val="0"/>
                <w:bCs w:val="0"/>
                <w:color w:val="auto"/>
                <w:lang w:bidi="ar"/>
              </w:rPr>
              <w:t>预期效果及成果（成果包括但不限于教学大纲、教学案例、知识图谱、</w:t>
            </w:r>
            <w:r>
              <w:rPr>
                <w:rFonts w:ascii="Times New Roman" w:hAnsi="Times New Roman" w:eastAsia="宋体" w:cs="Times New Roman"/>
                <w:b w:val="0"/>
                <w:bCs w:val="0"/>
                <w:color w:val="auto"/>
              </w:rPr>
              <w:t>MOOC/SPOC视频</w:t>
            </w:r>
            <w:r>
              <w:rPr>
                <w:rFonts w:ascii="Times New Roman" w:hAnsi="Times New Roman" w:eastAsia="宋体" w:cs="Times New Roman"/>
                <w:b w:val="0"/>
                <w:bCs w:val="0"/>
                <w:color w:val="auto"/>
                <w:lang w:bidi="ar"/>
              </w:rPr>
              <w:t>、教材、教改论文等）</w:t>
            </w:r>
          </w:p>
          <w:p>
            <w:pPr>
              <w:spacing w:before="600"/>
              <w:rPr>
                <w:rFonts w:hint="eastAsia" w:ascii="Times New Roman" w:hAnsi="Times New Roman" w:eastAsia="宋体" w:cs="Times New Roman"/>
                <w:b w:val="0"/>
                <w:bCs w:val="0"/>
                <w:color w:val="auto"/>
                <w:lang w:bidi="ar"/>
              </w:rPr>
            </w:pPr>
          </w:p>
          <w:p>
            <w:pPr>
              <w:spacing w:before="600"/>
              <w:rPr>
                <w:rFonts w:hint="eastAsia" w:ascii="Times New Roman" w:hAnsi="Times New Roman" w:eastAsia="宋体" w:cs="Times New Roman"/>
                <w:b w:val="0"/>
                <w:bCs w:val="0"/>
                <w:color w:val="auto"/>
                <w:lang w:bidi="ar"/>
              </w:rPr>
            </w:pPr>
          </w:p>
          <w:p>
            <w:pPr>
              <w:spacing w:before="600"/>
              <w:rPr>
                <w:rFonts w:hint="eastAsia" w:ascii="Times New Roman" w:hAnsi="Times New Roman" w:eastAsia="宋体" w:cs="Times New Roman"/>
                <w:b w:val="0"/>
                <w:bCs w:val="0"/>
                <w:color w:val="auto"/>
                <w:lang w:bidi="ar"/>
              </w:rPr>
            </w:pPr>
          </w:p>
          <w:p>
            <w:pPr>
              <w:spacing w:before="600"/>
              <w:rPr>
                <w:rFonts w:hint="eastAsia" w:ascii="Times New Roman" w:hAnsi="Times New Roman" w:eastAsia="宋体" w:cs="Times New Roman"/>
                <w:b w:val="0"/>
                <w:bCs w:val="0"/>
                <w:color w:val="auto"/>
                <w:lang w:bidi="ar"/>
              </w:rPr>
            </w:pPr>
          </w:p>
        </w:tc>
      </w:tr>
    </w:tbl>
    <w:p>
      <w:pPr>
        <w:rPr>
          <w:rFonts w:ascii="黑体" w:hAnsi="黑体" w:eastAsia="黑体" w:cs="Times New Roman"/>
          <w:b w:val="0"/>
          <w:bCs w:val="0"/>
          <w:color w:val="auto"/>
          <w:sz w:val="32"/>
          <w:szCs w:val="32"/>
        </w:rPr>
      </w:pPr>
    </w:p>
    <w:p>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本人承诺：</w:t>
            </w:r>
          </w:p>
          <w:p>
            <w:pPr>
              <w:keepNext w:val="0"/>
              <w:keepLines w:val="0"/>
              <w:pageBreakBefore w:val="0"/>
              <w:widowControl/>
              <w:kinsoku/>
              <w:wordWrap/>
              <w:overflowPunct/>
              <w:topLinePunct w:val="0"/>
              <w:autoSpaceDE w:val="0"/>
              <w:autoSpaceDN w:val="0"/>
              <w:bidi w:val="0"/>
              <w:adjustRightInd/>
              <w:snapToGrid/>
              <w:ind w:firstLine="560" w:firstLineChars="200"/>
              <w:textAlignment w:val="bottom"/>
              <w:rPr>
                <w:rFonts w:ascii="Times New Roman" w:hAnsi="Times New Roman" w:eastAsia="宋体" w:cs="Times New Roman"/>
                <w:b w:val="0"/>
                <w:bCs w:val="0"/>
                <w:color w:val="auto"/>
              </w:rPr>
            </w:pPr>
            <w:r>
              <w:rPr>
                <w:rFonts w:ascii="Times New Roman" w:hAnsi="Times New Roman" w:eastAsia="宋体" w:cs="Times New Roman"/>
                <w:b w:val="0"/>
                <w:bCs w:val="0"/>
                <w:color w:val="auto"/>
              </w:rPr>
              <w:t>1.已认真根据申报通知要求填写并检查以上材料，保证内容真实有效，符合国家法律法规要求。</w:t>
            </w:r>
          </w:p>
          <w:p>
            <w:pPr>
              <w:keepNext w:val="0"/>
              <w:keepLines w:val="0"/>
              <w:pageBreakBefore w:val="0"/>
              <w:widowControl/>
              <w:kinsoku/>
              <w:wordWrap/>
              <w:overflowPunct/>
              <w:topLinePunct w:val="0"/>
              <w:autoSpaceDE w:val="0"/>
              <w:autoSpaceDN w:val="0"/>
              <w:bidi w:val="0"/>
              <w:adjustRightInd/>
              <w:snapToGrid/>
              <w:ind w:firstLine="560" w:firstLineChars="200"/>
              <w:textAlignment w:val="bottom"/>
              <w:rPr>
                <w:rFonts w:ascii="Times New Roman" w:hAnsi="Times New Roman" w:eastAsia="宋体" w:cs="Times New Roman"/>
                <w:b w:val="0"/>
                <w:bCs w:val="0"/>
                <w:color w:val="auto"/>
              </w:rPr>
            </w:pPr>
            <w:r>
              <w:rPr>
                <w:rFonts w:ascii="Times New Roman" w:hAnsi="Times New Roman" w:eastAsia="宋体" w:cs="Times New Roman"/>
                <w:b w:val="0"/>
                <w:bCs w:val="0"/>
                <w:color w:val="auto"/>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pPr>
              <w:keepNext w:val="0"/>
              <w:keepLines w:val="0"/>
              <w:pageBreakBefore w:val="0"/>
              <w:widowControl/>
              <w:kinsoku/>
              <w:wordWrap/>
              <w:overflowPunct/>
              <w:topLinePunct w:val="0"/>
              <w:autoSpaceDE w:val="0"/>
              <w:autoSpaceDN w:val="0"/>
              <w:bidi w:val="0"/>
              <w:adjustRightInd/>
              <w:snapToGrid/>
              <w:ind w:firstLine="560" w:firstLineChars="200"/>
              <w:textAlignment w:val="bottom"/>
              <w:rPr>
                <w:rFonts w:ascii="Times New Roman" w:hAnsi="Times New Roman" w:eastAsia="宋体" w:cs="Times New Roman"/>
                <w:b w:val="0"/>
                <w:bCs w:val="0"/>
                <w:color w:val="auto"/>
              </w:rPr>
            </w:pPr>
            <w:r>
              <w:rPr>
                <w:rFonts w:ascii="Times New Roman" w:hAnsi="Times New Roman" w:eastAsia="宋体" w:cs="Times New Roman"/>
                <w:b w:val="0"/>
                <w:bCs w:val="0"/>
                <w:color w:val="auto"/>
              </w:rPr>
              <w:t>3.如获准，本人承诺遵守学术规范，恪守诚信，扎实开展课程建设工作，取得预期成果。</w:t>
            </w:r>
          </w:p>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                                   课程负责人签字：</w:t>
            </w:r>
          </w:p>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                                         年   月   日</w:t>
            </w:r>
          </w:p>
        </w:tc>
      </w:tr>
    </w:tbl>
    <w:p>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五、推荐学院意见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1" w:hRule="atLeast"/>
          <w:jc w:val="center"/>
        </w:trPr>
        <w:tc>
          <w:tcPr>
            <w:tcW w:w="9034" w:type="dxa"/>
          </w:tcPr>
          <w:p>
            <w:pPr>
              <w:rPr>
                <w:rFonts w:ascii="Times New Roman" w:hAnsi="Times New Roman" w:eastAsia="宋体" w:cs="Times New Roman"/>
                <w:b w:val="0"/>
                <w:bCs w:val="0"/>
                <w:color w:val="auto"/>
                <w:kern w:val="0"/>
                <w:lang w:bidi="ar"/>
              </w:rPr>
            </w:pPr>
            <w:r>
              <w:rPr>
                <w:rFonts w:ascii="Times New Roman" w:hAnsi="Times New Roman" w:eastAsia="宋体" w:cs="Times New Roman"/>
                <w:b w:val="0"/>
                <w:bCs w:val="0"/>
                <w:color w:val="auto"/>
              </w:rPr>
              <w:t xml:space="preserve">    本表所填内容属实，符合申报条件，本单位能够提供完成任务的时间和条件保障，同意承担管理任务和审核责任，确保课程建设顺利实施，同意申报。</w:t>
            </w:r>
          </w:p>
          <w:p>
            <w:pPr>
              <w:rPr>
                <w:rFonts w:ascii="Times New Roman" w:hAnsi="Times New Roman" w:eastAsia="宋体" w:cs="Times New Roman"/>
                <w:b w:val="0"/>
                <w:bCs w:val="0"/>
                <w:color w:val="auto"/>
                <w:lang w:bidi="ar"/>
              </w:rPr>
            </w:pPr>
          </w:p>
          <w:p>
            <w:pPr>
              <w:rPr>
                <w:rFonts w:ascii="Times New Roman" w:hAnsi="Times New Roman" w:eastAsia="宋体" w:cs="Times New Roman"/>
                <w:b w:val="0"/>
                <w:bCs w:val="0"/>
                <w:color w:val="auto"/>
                <w:lang w:bidi="ar"/>
              </w:rPr>
            </w:pPr>
            <w:r>
              <w:rPr>
                <w:rFonts w:ascii="Times New Roman" w:hAnsi="Times New Roman" w:eastAsia="宋体" w:cs="Times New Roman"/>
                <w:b w:val="0"/>
                <w:bCs w:val="0"/>
                <w:color w:val="auto"/>
                <w:lang w:bidi="ar"/>
              </w:rPr>
              <w:t xml:space="preserve">                                </w:t>
            </w:r>
          </w:p>
          <w:p>
            <w:pPr>
              <w:ind w:firstLine="4200" w:firstLineChars="1500"/>
              <w:rPr>
                <w:rFonts w:ascii="Times New Roman" w:hAnsi="Times New Roman" w:eastAsia="宋体" w:cs="Times New Roman"/>
                <w:b w:val="0"/>
                <w:bCs w:val="0"/>
                <w:color w:val="auto"/>
              </w:rPr>
            </w:pPr>
            <w:r>
              <w:rPr>
                <w:rFonts w:ascii="Times New Roman" w:hAnsi="Times New Roman" w:eastAsia="宋体" w:cs="Times New Roman"/>
                <w:b w:val="0"/>
                <w:bCs w:val="0"/>
                <w:color w:val="auto"/>
              </w:rPr>
              <w:t>申报学院主管领导签字：（公章）</w:t>
            </w:r>
          </w:p>
          <w:p>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                                           年   月   日</w:t>
            </w:r>
          </w:p>
        </w:tc>
      </w:tr>
    </w:tbl>
    <w:p>
      <w:pPr>
        <w:rPr>
          <w:color w:val="auto"/>
        </w:rPr>
      </w:pPr>
    </w:p>
    <w:sectPr>
      <w:pgSz w:w="11906" w:h="16838"/>
      <w:pgMar w:top="1418" w:right="1418" w:bottom="1418"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xYTIyYTYyM2Y4NDhlNWIyM2Q5MjY1MmRjNTE1YzIifQ=="/>
  </w:docVars>
  <w:rsids>
    <w:rsidRoot w:val="00821206"/>
    <w:rsid w:val="000677CF"/>
    <w:rsid w:val="0012454C"/>
    <w:rsid w:val="00145485"/>
    <w:rsid w:val="00147887"/>
    <w:rsid w:val="001A0CB3"/>
    <w:rsid w:val="001C0AF4"/>
    <w:rsid w:val="002260EE"/>
    <w:rsid w:val="00231F3A"/>
    <w:rsid w:val="0024673E"/>
    <w:rsid w:val="00273FAC"/>
    <w:rsid w:val="00321EEF"/>
    <w:rsid w:val="00413A34"/>
    <w:rsid w:val="00431C0A"/>
    <w:rsid w:val="005245BE"/>
    <w:rsid w:val="00572BED"/>
    <w:rsid w:val="00574AEE"/>
    <w:rsid w:val="00671DA9"/>
    <w:rsid w:val="00741623"/>
    <w:rsid w:val="00763FB4"/>
    <w:rsid w:val="0079304E"/>
    <w:rsid w:val="0079642B"/>
    <w:rsid w:val="00821206"/>
    <w:rsid w:val="00853C04"/>
    <w:rsid w:val="00866E91"/>
    <w:rsid w:val="00884F14"/>
    <w:rsid w:val="00885A52"/>
    <w:rsid w:val="008B32A5"/>
    <w:rsid w:val="009A07EF"/>
    <w:rsid w:val="00AB6274"/>
    <w:rsid w:val="00B20370"/>
    <w:rsid w:val="00B55AC7"/>
    <w:rsid w:val="00B74006"/>
    <w:rsid w:val="00C36FFB"/>
    <w:rsid w:val="00C936A0"/>
    <w:rsid w:val="00C94F73"/>
    <w:rsid w:val="00CE3AA0"/>
    <w:rsid w:val="00CF15E8"/>
    <w:rsid w:val="00D2020A"/>
    <w:rsid w:val="00D2329B"/>
    <w:rsid w:val="00D93541"/>
    <w:rsid w:val="00DB10DD"/>
    <w:rsid w:val="00DE4803"/>
    <w:rsid w:val="00DF75D5"/>
    <w:rsid w:val="00E956B4"/>
    <w:rsid w:val="00EC77BD"/>
    <w:rsid w:val="00ED1CDD"/>
    <w:rsid w:val="00F33EBA"/>
    <w:rsid w:val="00FF08C9"/>
    <w:rsid w:val="01227D26"/>
    <w:rsid w:val="03B9254D"/>
    <w:rsid w:val="087D029E"/>
    <w:rsid w:val="0A9339B2"/>
    <w:rsid w:val="11875EFD"/>
    <w:rsid w:val="14D25167"/>
    <w:rsid w:val="15FF4C81"/>
    <w:rsid w:val="1E650DFA"/>
    <w:rsid w:val="1F7F7C9A"/>
    <w:rsid w:val="25FA585F"/>
    <w:rsid w:val="28A013AD"/>
    <w:rsid w:val="2AE20FF0"/>
    <w:rsid w:val="2BE43C16"/>
    <w:rsid w:val="2CA156F3"/>
    <w:rsid w:val="2FD86CE5"/>
    <w:rsid w:val="399C5B30"/>
    <w:rsid w:val="39E70753"/>
    <w:rsid w:val="3C664263"/>
    <w:rsid w:val="3F9B2476"/>
    <w:rsid w:val="3FF34060"/>
    <w:rsid w:val="42CB3072"/>
    <w:rsid w:val="44E65C6A"/>
    <w:rsid w:val="454F7F8B"/>
    <w:rsid w:val="46C329DE"/>
    <w:rsid w:val="478A34FC"/>
    <w:rsid w:val="4A084BAC"/>
    <w:rsid w:val="4FB82BD0"/>
    <w:rsid w:val="52374280"/>
    <w:rsid w:val="6734019C"/>
    <w:rsid w:val="69152495"/>
    <w:rsid w:val="6A8D6CDC"/>
    <w:rsid w:val="6D4D62AE"/>
    <w:rsid w:val="72B60D09"/>
    <w:rsid w:val="78B161FA"/>
    <w:rsid w:val="7985309E"/>
    <w:rsid w:val="7B8E01BE"/>
    <w:rsid w:val="7DF7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utoSpaceDE w:val="0"/>
      <w:autoSpaceDN w:val="0"/>
      <w:spacing w:before="40" w:after="40"/>
      <w:textAlignment w:val="bottom"/>
    </w:pPr>
    <w:rPr>
      <w:rFonts w:asciiTheme="minorHAnsi" w:hAnsiTheme="minorHAnsi" w:eastAsiaTheme="minorEastAsia" w:cstheme="minorBidi"/>
      <w:b/>
      <w:bCs/>
      <w:kern w:val="2"/>
      <w:sz w:val="28"/>
      <w:szCs w:val="28"/>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 w:type="paragraph" w:styleId="8">
    <w:name w:val="List Paragraph"/>
    <w:basedOn w:val="1"/>
    <w:autoRedefine/>
    <w:unhideWhenUsed/>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Template>
  <Pages>9</Pages>
  <Words>1121</Words>
  <Characters>1148</Characters>
  <Lines>11</Lines>
  <Paragraphs>3</Paragraphs>
  <TotalTime>3</TotalTime>
  <ScaleCrop>false</ScaleCrop>
  <LinksUpToDate>false</LinksUpToDate>
  <CharactersWithSpaces>1409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2024-04-19T04:18:00Z</dcterms:created>
  <dc:creator>余 建波</dc:creator>
  <cp:lastModifiedBy>古琳钰</cp:lastModifiedBy>
  <dcterms:modified xsi:type="dcterms:W3CDTF">2024-07-03T02:46:20Z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1E5897EB8DCF496D93F3D30AC226D434_13</vt:lpwstr>
  </property>
</Properties>
</file>