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</w:rPr>
        <w:t>2</w:t>
      </w:r>
    </w:p>
    <w:p>
      <w:pPr>
        <w:pStyle w:val="6"/>
        <w:spacing w:line="640" w:lineRule="exact"/>
        <w:jc w:val="center"/>
        <w:rPr>
          <w:rFonts w:asciiTheme="minorEastAsia" w:hAnsiTheme="minorEastAsia" w:eastAsiaTheme="minorEastAsia"/>
          <w:b/>
          <w:color w:val="000000"/>
          <w:sz w:val="32"/>
          <w:szCs w:val="40"/>
        </w:rPr>
      </w:pPr>
      <w:r>
        <w:rPr>
          <w:rFonts w:hint="eastAsia" w:asciiTheme="minorEastAsia" w:hAnsiTheme="minorEastAsia" w:eastAsiaTheme="minorEastAsia"/>
          <w:b/>
          <w:color w:val="000000"/>
          <w:sz w:val="32"/>
          <w:szCs w:val="40"/>
        </w:rPr>
        <w:t>南京体育学院</w:t>
      </w:r>
      <w:r>
        <w:rPr>
          <w:rFonts w:hint="eastAsia" w:asciiTheme="minorEastAsia" w:hAnsiTheme="minorEastAsia" w:eastAsiaTheme="minorEastAsia"/>
          <w:b/>
          <w:color w:val="000000"/>
          <w:sz w:val="32"/>
          <w:szCs w:val="40"/>
          <w:lang w:val="en-US" w:eastAsia="zh-CN"/>
        </w:rPr>
        <w:t>第五届</w:t>
      </w:r>
      <w:r>
        <w:rPr>
          <w:rFonts w:hint="eastAsia" w:asciiTheme="minorEastAsia" w:hAnsiTheme="minorEastAsia" w:eastAsiaTheme="minorEastAsia"/>
          <w:b/>
          <w:color w:val="000000"/>
          <w:sz w:val="32"/>
          <w:szCs w:val="40"/>
        </w:rPr>
        <w:t>教师教学基本功比赛教学设计评分表</w:t>
      </w:r>
    </w:p>
    <w:p>
      <w:pPr>
        <w:pStyle w:val="6"/>
        <w:spacing w:line="6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</w:rPr>
      </w:pPr>
    </w:p>
    <w:p>
      <w:pPr>
        <w:pStyle w:val="2"/>
        <w:spacing w:line="36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教师姓名：  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 xml:space="preserve">        课程名称：              时间：   年 </w:t>
      </w:r>
      <w:r>
        <w:rPr>
          <w:rFonts w:ascii="仿宋_GB2312" w:eastAsia="仿宋_GB2312"/>
          <w:bCs/>
          <w:sz w:val="28"/>
          <w:szCs w:val="28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 xml:space="preserve"> 月  日</w:t>
      </w:r>
    </w:p>
    <w:tbl>
      <w:tblPr>
        <w:tblStyle w:val="3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5827"/>
        <w:gridCol w:w="913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评价指标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设计</w:t>
            </w: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方案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5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紧密围绕立德树人根本任务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eastAsia="仿宋_GB2312" w:hAnsiTheme="minorHAnsi" w:cstheme="minorBidi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 w:cstheme="minorBidi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continue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continue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continue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教学过程组织合理，方法手段运用恰当有效。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Merge w:val="continue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left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评委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5827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8"/>
                <w:szCs w:val="28"/>
              </w:rPr>
              <w:t>得分</w:t>
            </w:r>
          </w:p>
        </w:tc>
        <w:tc>
          <w:tcPr>
            <w:tcW w:w="915" w:type="dxa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Cs/>
          <w:sz w:val="32"/>
          <w:szCs w:val="32"/>
        </w:rPr>
      </w:pPr>
    </w:p>
    <w:p/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33"/>
    <w:rsid w:val="00693F10"/>
    <w:rsid w:val="00941F33"/>
    <w:rsid w:val="6B85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ascii="宋体" w:hAnsi="Courier New"/>
      <w:szCs w:val="20"/>
    </w:rPr>
  </w:style>
  <w:style w:type="character" w:customStyle="1" w:styleId="5">
    <w:name w:val="纯文本 Char"/>
    <w:basedOn w:val="4"/>
    <w:link w:val="2"/>
    <w:uiPriority w:val="0"/>
    <w:rPr>
      <w:rFonts w:ascii="宋体" w:hAnsi="Courier New"/>
      <w:szCs w:val="20"/>
    </w:rPr>
  </w:style>
  <w:style w:type="paragraph" w:customStyle="1" w:styleId="6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1</TotalTime>
  <ScaleCrop>false</ScaleCrop>
  <LinksUpToDate>false</LinksUpToDate>
  <CharactersWithSpaces>235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2018-10-17T07:28:00Z</dcterms:created>
  <dc:creator>XJ</dc:creator>
  <cp:lastModifiedBy>夏小七</cp:lastModifiedBy>
  <dcterms:modified xsi:type="dcterms:W3CDTF">2020-10-21T07:48:15Z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