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13" w:rsidRPr="002F1513" w:rsidRDefault="002F1513" w:rsidP="002F1513">
      <w:pPr>
        <w:widowControl/>
        <w:shd w:val="clear" w:color="auto" w:fill="FFFFFF"/>
        <w:spacing w:line="420" w:lineRule="atLeast"/>
        <w:jc w:val="center"/>
        <w:rPr>
          <w:rFonts w:ascii="宋体" w:eastAsia="宋体" w:hAnsi="宋体-18030" w:cs="宋体-18030"/>
          <w:b/>
          <w:color w:val="333333"/>
          <w:kern w:val="0"/>
          <w:sz w:val="44"/>
          <w:szCs w:val="44"/>
        </w:rPr>
      </w:pPr>
      <w:r w:rsidRPr="002F1513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关于报送2</w:t>
      </w:r>
      <w:r w:rsidR="00220986">
        <w:rPr>
          <w:rFonts w:ascii="宋体" w:eastAsia="宋体" w:hAnsi="宋体-18030" w:cs="宋体-18030"/>
          <w:b/>
          <w:color w:val="333333"/>
          <w:kern w:val="0"/>
          <w:sz w:val="44"/>
          <w:szCs w:val="44"/>
        </w:rPr>
        <w:t>021</w:t>
      </w:r>
      <w:r w:rsidRPr="002F1513">
        <w:rPr>
          <w:rFonts w:ascii="宋体" w:eastAsia="宋体" w:hAnsi="宋体-18030" w:cs="宋体-18030" w:hint="eastAsia"/>
          <w:b/>
          <w:color w:val="333333"/>
          <w:kern w:val="0"/>
          <w:sz w:val="44"/>
          <w:szCs w:val="44"/>
        </w:rPr>
        <w:t>届校级优秀本科毕业论文的通知</w:t>
      </w:r>
    </w:p>
    <w:p w:rsid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宋体" w:eastAsia="宋体" w:hAnsi="宋体-18030" w:cs="宋体-18030"/>
          <w:color w:val="333333"/>
          <w:kern w:val="0"/>
          <w:sz w:val="32"/>
          <w:szCs w:val="32"/>
        </w:rPr>
      </w:pP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各</w:t>
      </w:r>
      <w:r w:rsidR="0097763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高教二级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学院：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="6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根据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21</w:t>
      </w:r>
      <w:r w:rsid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届毕业论文管理工作安排，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开展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21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届校级优秀本科毕业论文报审工作，现将相关事宜通知如下：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一、申报比例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各专业上报比例为当届毕业生人数的10%。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二、申报要求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(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一</w:t>
      </w:r>
      <w:r>
        <w:rPr>
          <w:rFonts w:ascii="仿宋" w:eastAsia="仿宋" w:hAnsi="仿宋" w:cs="宋体-18030"/>
          <w:color w:val="333333"/>
          <w:kern w:val="0"/>
          <w:sz w:val="32"/>
          <w:szCs w:val="32"/>
        </w:rPr>
        <w:t>)</w:t>
      </w: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校优毕业论文要求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1.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21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届校优秀毕业论文从</w:t>
      </w:r>
      <w:r w:rsidRPr="00D510AD">
        <w:rPr>
          <w:rFonts w:ascii="仿宋" w:eastAsia="仿宋" w:hAnsi="仿宋" w:cs="宋体-18030" w:hint="eastAsia"/>
          <w:b/>
          <w:color w:val="333333"/>
          <w:kern w:val="0"/>
          <w:sz w:val="32"/>
          <w:szCs w:val="32"/>
        </w:rPr>
        <w:t>首次答辩通过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的学生论文中推选，补答辩通过的学生论文不得参评。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2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.各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二级学院需对申报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校优秀毕业论文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进行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认真审核，上报时以专业为单位，按评分自高到低排序。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（二）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推省优论文要求</w:t>
      </w:r>
    </w:p>
    <w:p w:rsidR="002F1513" w:rsidRPr="00D510AD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根据各学院</w:t>
      </w:r>
      <w:r w:rsidR="00866555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上报情况，组织专家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进行遴选评审，上报江苏省优秀毕业论文。</w:t>
      </w:r>
    </w:p>
    <w:p w:rsidR="00D510AD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（三）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学术不端要求</w:t>
      </w:r>
    </w:p>
    <w:p w:rsidR="002F1513" w:rsidRPr="002F1513" w:rsidRDefault="00D510AD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对校优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论文进行查重检测，一旦发现学术不端行为，该论文取消校优资格和参评省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资格，取消毕业论文成绩，且不递补校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优</w:t>
      </w:r>
      <w:r w:rsidR="002F1513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名额和参评省优论文名额。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三、报送材料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lastRenderedPageBreak/>
        <w:t>1.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《南京体育学院优秀毕业论文（设计）推荐表》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（附件1）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电子稿和学院领导签字并加盖学院章的纸质稿。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-18030"/>
          <w:color w:val="333333"/>
          <w:kern w:val="0"/>
          <w:sz w:val="32"/>
          <w:szCs w:val="32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毕业论文全文电子稿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。文档内容包括封面、目录、中英文摘要及关键词、正文、参考文献等。电子文档格式为Microsoft Word编辑保存的“*.doc”文档。文件名格式为：“学号+学生姓名.doc”，如“</w:t>
      </w:r>
      <w:r w:rsidR="004E00E2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1</w:t>
      </w:r>
      <w:r w:rsidR="004E00E2">
        <w:rPr>
          <w:rFonts w:ascii="仿宋" w:eastAsia="仿宋" w:hAnsi="仿宋" w:cs="宋体-18030"/>
          <w:color w:val="333333"/>
          <w:kern w:val="0"/>
          <w:sz w:val="32"/>
          <w:szCs w:val="32"/>
        </w:rPr>
        <w:t>20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4104夏**.doc”。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3.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21</w:t>
      </w: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届校优秀毕业生论文推荐名单汇总表。（附件2）</w:t>
      </w:r>
    </w:p>
    <w:p w:rsidR="00990EC8" w:rsidRPr="00990EC8" w:rsidRDefault="00990EC8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黑体" w:eastAsia="黑体" w:hAnsi="黑体" w:cs="宋体-18030"/>
          <w:color w:val="333333"/>
          <w:kern w:val="0"/>
          <w:sz w:val="32"/>
          <w:szCs w:val="32"/>
        </w:rPr>
      </w:pPr>
      <w:r w:rsidRPr="00990EC8">
        <w:rPr>
          <w:rFonts w:ascii="黑体" w:eastAsia="黑体" w:hAnsi="黑体" w:cs="宋体-18030" w:hint="eastAsia"/>
          <w:color w:val="333333"/>
          <w:kern w:val="0"/>
          <w:sz w:val="32"/>
          <w:szCs w:val="32"/>
        </w:rPr>
        <w:t>四、截止时间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5月</w:t>
      </w:r>
      <w:r w:rsidR="00057ABC">
        <w:rPr>
          <w:rFonts w:ascii="仿宋" w:eastAsia="仿宋" w:hAnsi="仿宋" w:cs="宋体-18030"/>
          <w:color w:val="333333"/>
          <w:kern w:val="0"/>
          <w:sz w:val="32"/>
          <w:szCs w:val="32"/>
        </w:rPr>
        <w:t>31</w:t>
      </w:r>
      <w:bookmarkStart w:id="0" w:name="_GoBack"/>
      <w:bookmarkEnd w:id="0"/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日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2F1513">
        <w:rPr>
          <w:rFonts w:ascii="Calibri" w:eastAsia="黑体" w:hAnsi="Calibri" w:cs="Calibri"/>
          <w:color w:val="000000"/>
          <w:kern w:val="0"/>
          <w:sz w:val="32"/>
          <w:szCs w:val="32"/>
        </w:rPr>
        <w:t>   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 xml:space="preserve"> </w:t>
      </w:r>
      <w:r w:rsidR="00B33AB3">
        <w:rPr>
          <w:rFonts w:ascii="黑体" w:eastAsia="黑体" w:hAnsi="黑体" w:cs="Times New Roman"/>
          <w:color w:val="000000"/>
          <w:kern w:val="0"/>
          <w:sz w:val="32"/>
          <w:szCs w:val="32"/>
        </w:rPr>
        <w:t xml:space="preserve">  </w:t>
      </w:r>
      <w:r w:rsidR="00990EC8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五</w:t>
      </w:r>
      <w:r w:rsidRPr="002F1513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、联系方式</w:t>
      </w:r>
    </w:p>
    <w:p w:rsidR="002F1513" w:rsidRPr="002F1513" w:rsidRDefault="00220986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创新创业实践科，吴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老师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，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84755</w:t>
      </w:r>
      <w:r w:rsidR="00761A99" w:rsidRPr="00D510AD">
        <w:rPr>
          <w:rFonts w:ascii="仿宋" w:eastAsia="仿宋" w:hAnsi="仿宋" w:cs="宋体-18030"/>
          <w:color w:val="333333"/>
          <w:kern w:val="0"/>
          <w:sz w:val="32"/>
          <w:szCs w:val="32"/>
        </w:rPr>
        <w:t>300</w:t>
      </w:r>
      <w:r w:rsidR="00761A99"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。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附件：1.南京体育学院优秀毕业论文（设计）推荐表</w:t>
      </w:r>
    </w:p>
    <w:p w:rsidR="002F1513" w:rsidRPr="002F1513" w:rsidRDefault="00761A99" w:rsidP="002F1513">
      <w:pPr>
        <w:widowControl/>
        <w:shd w:val="clear" w:color="auto" w:fill="FFFFFF"/>
        <w:spacing w:line="420" w:lineRule="atLeast"/>
        <w:ind w:firstLineChars="200" w:firstLine="640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D510AD">
        <w:rPr>
          <w:rFonts w:ascii="Calibri" w:eastAsia="仿宋" w:hAnsi="Calibri" w:cs="Calibri"/>
          <w:color w:val="333333"/>
          <w:kern w:val="0"/>
          <w:sz w:val="32"/>
          <w:szCs w:val="32"/>
        </w:rPr>
        <w:t>  </w:t>
      </w:r>
      <w:r w:rsidR="00D510AD">
        <w:rPr>
          <w:rFonts w:ascii="Calibri" w:eastAsia="仿宋" w:hAnsi="Calibri" w:cs="Calibri"/>
          <w:color w:val="333333"/>
          <w:kern w:val="0"/>
          <w:sz w:val="32"/>
          <w:szCs w:val="32"/>
        </w:rPr>
        <w:t xml:space="preserve">     </w:t>
      </w:r>
      <w:r w:rsidRPr="00D510AD">
        <w:rPr>
          <w:rFonts w:ascii="Calibri" w:eastAsia="仿宋" w:hAnsi="Calibri" w:cs="Calibri"/>
          <w:color w:val="333333"/>
          <w:kern w:val="0"/>
          <w:sz w:val="32"/>
          <w:szCs w:val="32"/>
        </w:rPr>
        <w:t> </w:t>
      </w:r>
      <w:r w:rsidR="00B33AB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2.</w:t>
      </w:r>
      <w:r w:rsidRPr="00D510AD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21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届校优秀毕业生论文推荐名单汇总表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jc w:val="lef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Calibri" w:eastAsia="仿宋" w:hAnsi="Calibri" w:cs="Calibri"/>
          <w:color w:val="333333"/>
          <w:kern w:val="0"/>
          <w:szCs w:val="21"/>
        </w:rPr>
        <w:t>  </w:t>
      </w:r>
    </w:p>
    <w:p w:rsidR="002F1513" w:rsidRPr="002F1513" w:rsidRDefault="002F1513" w:rsidP="002F1513">
      <w:pPr>
        <w:widowControl/>
        <w:shd w:val="clear" w:color="auto" w:fill="FFFFFF"/>
        <w:spacing w:line="420" w:lineRule="atLeast"/>
        <w:ind w:firstLineChars="1650" w:firstLine="5280"/>
        <w:jc w:val="right"/>
        <w:rPr>
          <w:rFonts w:ascii="仿宋" w:eastAsia="仿宋" w:hAnsi="仿宋" w:cs="宋体"/>
          <w:color w:val="333333"/>
          <w:kern w:val="0"/>
          <w:szCs w:val="21"/>
        </w:rPr>
      </w:pPr>
      <w:r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南京体育学院教务处</w:t>
      </w:r>
    </w:p>
    <w:p w:rsidR="002F1513" w:rsidRPr="002F1513" w:rsidRDefault="00990EC8" w:rsidP="002F1513">
      <w:pPr>
        <w:widowControl/>
        <w:shd w:val="clear" w:color="auto" w:fill="FFFFFF"/>
        <w:spacing w:line="420" w:lineRule="atLeast"/>
        <w:ind w:right="420"/>
        <w:jc w:val="righ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20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21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年5月</w:t>
      </w:r>
      <w:r w:rsidR="00220986">
        <w:rPr>
          <w:rFonts w:ascii="仿宋" w:eastAsia="仿宋" w:hAnsi="仿宋" w:cs="宋体-18030"/>
          <w:color w:val="333333"/>
          <w:kern w:val="0"/>
          <w:sz w:val="32"/>
          <w:szCs w:val="32"/>
        </w:rPr>
        <w:t>13</w:t>
      </w:r>
      <w:r w:rsidR="002F1513" w:rsidRPr="002F1513">
        <w:rPr>
          <w:rFonts w:ascii="仿宋" w:eastAsia="仿宋" w:hAnsi="仿宋" w:cs="宋体-18030" w:hint="eastAsia"/>
          <w:color w:val="333333"/>
          <w:kern w:val="0"/>
          <w:sz w:val="32"/>
          <w:szCs w:val="32"/>
        </w:rPr>
        <w:t>日</w:t>
      </w:r>
    </w:p>
    <w:p w:rsidR="00AA415E" w:rsidRPr="002F1513" w:rsidRDefault="00AA415E"/>
    <w:sectPr w:rsidR="00AA415E" w:rsidRPr="002F1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439" w:rsidRDefault="00B80439" w:rsidP="002F1513">
      <w:r>
        <w:separator/>
      </w:r>
    </w:p>
  </w:endnote>
  <w:endnote w:type="continuationSeparator" w:id="0">
    <w:p w:rsidR="00B80439" w:rsidRDefault="00B80439" w:rsidP="002F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-18030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439" w:rsidRDefault="00B80439" w:rsidP="002F1513">
      <w:r>
        <w:separator/>
      </w:r>
    </w:p>
  </w:footnote>
  <w:footnote w:type="continuationSeparator" w:id="0">
    <w:p w:rsidR="00B80439" w:rsidRDefault="00B80439" w:rsidP="002F1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E3"/>
    <w:rsid w:val="00057ABC"/>
    <w:rsid w:val="000F3E03"/>
    <w:rsid w:val="0012174D"/>
    <w:rsid w:val="00214B82"/>
    <w:rsid w:val="00220986"/>
    <w:rsid w:val="002F1513"/>
    <w:rsid w:val="004B5654"/>
    <w:rsid w:val="004E00E2"/>
    <w:rsid w:val="00753999"/>
    <w:rsid w:val="00761A99"/>
    <w:rsid w:val="00866555"/>
    <w:rsid w:val="00883EB1"/>
    <w:rsid w:val="00977633"/>
    <w:rsid w:val="00990EC8"/>
    <w:rsid w:val="00AA415E"/>
    <w:rsid w:val="00B33AB3"/>
    <w:rsid w:val="00B80439"/>
    <w:rsid w:val="00B87212"/>
    <w:rsid w:val="00D510AD"/>
    <w:rsid w:val="00E41688"/>
    <w:rsid w:val="00E77DE3"/>
    <w:rsid w:val="00F223D5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9D8D1"/>
  <w15:chartTrackingRefBased/>
  <w15:docId w15:val="{DC6F13BB-1558-45A9-B15F-7F721896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F151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5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15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1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1513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2F1513"/>
    <w:rPr>
      <w:rFonts w:ascii="宋体" w:eastAsia="宋体" w:hAnsi="宋体" w:cs="宋体"/>
      <w:b/>
      <w:bCs/>
      <w:kern w:val="36"/>
      <w:sz w:val="24"/>
      <w:szCs w:val="24"/>
    </w:rPr>
  </w:style>
  <w:style w:type="character" w:styleId="a7">
    <w:name w:val="Strong"/>
    <w:basedOn w:val="a0"/>
    <w:uiPriority w:val="22"/>
    <w:qFormat/>
    <w:rsid w:val="002F1513"/>
    <w:rPr>
      <w:b/>
      <w:bCs/>
    </w:rPr>
  </w:style>
  <w:style w:type="paragraph" w:customStyle="1" w:styleId="artimetas1">
    <w:name w:val="arti_metas1"/>
    <w:basedOn w:val="a"/>
    <w:rsid w:val="002F1513"/>
    <w:pPr>
      <w:widowControl/>
      <w:pBdr>
        <w:top w:val="single" w:sz="6" w:space="8" w:color="ECECEC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wpvisitcount1">
    <w:name w:val="wp_visitcount1"/>
    <w:basedOn w:val="a0"/>
    <w:rsid w:val="002F1513"/>
    <w:rPr>
      <w:vanish/>
      <w:webHidden w:val="0"/>
      <w:color w:val="787878"/>
      <w:sz w:val="18"/>
      <w:szCs w:val="18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8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116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13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104</Words>
  <Characters>594</Characters>
  <Application>Microsoft Office Word</Application>
  <DocSecurity>0</DocSecurity>
  <Lines>4</Lines>
  <Paragraphs>1</Paragraphs>
  <ScaleCrop>false</ScaleCrop>
  <Company>Microsoft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admin</cp:lastModifiedBy>
  <cp:revision>16</cp:revision>
  <dcterms:created xsi:type="dcterms:W3CDTF">2020-05-11T08:11:00Z</dcterms:created>
  <dcterms:modified xsi:type="dcterms:W3CDTF">2021-05-13T03:26:00Z</dcterms:modified>
</cp:coreProperties>
</file>