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553" w:rsidRPr="009078C1" w:rsidRDefault="007B1553" w:rsidP="00194A53">
      <w:pPr>
        <w:widowControl/>
        <w:shd w:val="clear" w:color="auto" w:fill="FFFFFF"/>
        <w:spacing w:line="360" w:lineRule="auto"/>
        <w:jc w:val="center"/>
        <w:rPr>
          <w:rFonts w:asciiTheme="majorEastAsia" w:eastAsiaTheme="majorEastAsia" w:hAnsiTheme="majorEastAsia" w:cs="宋体"/>
          <w:kern w:val="0"/>
          <w:sz w:val="44"/>
          <w:szCs w:val="44"/>
        </w:rPr>
      </w:pPr>
      <w:r w:rsidRPr="009078C1">
        <w:rPr>
          <w:rFonts w:asciiTheme="majorEastAsia" w:eastAsiaTheme="majorEastAsia" w:hAnsiTheme="majorEastAsia" w:cs="宋体" w:hint="eastAsia"/>
          <w:b/>
          <w:bCs/>
          <w:kern w:val="36"/>
          <w:sz w:val="44"/>
          <w:szCs w:val="44"/>
        </w:rPr>
        <w:t>关于做好20</w:t>
      </w:r>
      <w:r w:rsidR="00226935">
        <w:rPr>
          <w:rFonts w:asciiTheme="majorEastAsia" w:eastAsiaTheme="majorEastAsia" w:hAnsiTheme="majorEastAsia" w:cs="宋体"/>
          <w:b/>
          <w:bCs/>
          <w:kern w:val="36"/>
          <w:sz w:val="44"/>
          <w:szCs w:val="44"/>
        </w:rPr>
        <w:t>21</w:t>
      </w:r>
      <w:r w:rsidRPr="009078C1">
        <w:rPr>
          <w:rFonts w:asciiTheme="majorEastAsia" w:eastAsiaTheme="majorEastAsia" w:hAnsiTheme="majorEastAsia" w:cs="宋体" w:hint="eastAsia"/>
          <w:b/>
          <w:bCs/>
          <w:kern w:val="36"/>
          <w:sz w:val="44"/>
          <w:szCs w:val="44"/>
        </w:rPr>
        <w:t>届本科毕业论文（设计）答辩工作的通知</w:t>
      </w:r>
    </w:p>
    <w:p w:rsidR="00194A53" w:rsidRDefault="00194A53" w:rsidP="007B1553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7B1553" w:rsidRPr="007B1553" w:rsidRDefault="007B1553" w:rsidP="007B1553">
      <w:pPr>
        <w:widowControl/>
        <w:shd w:val="clear" w:color="auto" w:fill="FFFFFF"/>
        <w:spacing w:line="360" w:lineRule="auto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C57A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</w:t>
      </w:r>
      <w:r w:rsidR="003C57A1" w:rsidRPr="003C57A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高教二级单位</w:t>
      </w:r>
      <w:r w:rsidRPr="003C57A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：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根据工作安排，我校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</w:t>
      </w:r>
      <w:r w:rsidR="004F3B07">
        <w:rPr>
          <w:rFonts w:ascii="仿宋" w:eastAsia="仿宋" w:hAnsi="仿宋" w:cs="宋体"/>
          <w:color w:val="333333"/>
          <w:kern w:val="0"/>
          <w:sz w:val="32"/>
          <w:szCs w:val="32"/>
        </w:rPr>
        <w:t>21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届本科毕业论文（设计）答辩工作即将全面开展，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为进一步规范我校毕业论文指导工作，提高毕业论文质量，请各</w:t>
      </w:r>
      <w:r w:rsidR="003C57A1" w:rsidRPr="003C57A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高教二级单位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毕业论文指导小组认真安排，严格把关，做好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</w:t>
      </w:r>
      <w:r w:rsidR="004F3B07">
        <w:rPr>
          <w:rFonts w:ascii="仿宋" w:eastAsia="仿宋" w:hAnsi="仿宋" w:cs="宋体"/>
          <w:color w:val="333333"/>
          <w:kern w:val="0"/>
          <w:sz w:val="32"/>
          <w:szCs w:val="32"/>
        </w:rPr>
        <w:t>21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届本科毕业论文（设计）的答辩工作。具体工作事宜通知如下：</w:t>
      </w:r>
    </w:p>
    <w:p w:rsidR="007B1553" w:rsidRPr="007B1553" w:rsidRDefault="007B1553" w:rsidP="007B1553">
      <w:pPr>
        <w:pStyle w:val="a4"/>
        <w:widowControl/>
        <w:numPr>
          <w:ilvl w:val="0"/>
          <w:numId w:val="2"/>
        </w:numPr>
        <w:shd w:val="clear" w:color="auto" w:fill="FFFFFF"/>
        <w:spacing w:line="360" w:lineRule="auto"/>
        <w:ind w:firstLineChars="0"/>
        <w:jc w:val="left"/>
        <w:outlineLvl w:val="0"/>
        <w:rPr>
          <w:rFonts w:ascii="黑体" w:eastAsia="黑体" w:hAnsi="黑体" w:cs="宋体"/>
          <w:color w:val="333333"/>
          <w:kern w:val="0"/>
          <w:sz w:val="32"/>
          <w:szCs w:val="32"/>
        </w:rPr>
      </w:pPr>
      <w:r w:rsidRPr="007B1553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毕业论文答辩安排</w:t>
      </w:r>
    </w:p>
    <w:p w:rsidR="007B1553" w:rsidRPr="00FA2ADC" w:rsidRDefault="00FA2ADC" w:rsidP="00FA2ADC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楷体" w:eastAsia="楷体" w:hAnsi="楷体" w:cs="宋体"/>
          <w:color w:val="333333"/>
          <w:kern w:val="0"/>
          <w:sz w:val="32"/>
          <w:szCs w:val="32"/>
        </w:rPr>
      </w:pPr>
      <w:r w:rsidRPr="00FA2ADC">
        <w:rPr>
          <w:rFonts w:ascii="楷体" w:eastAsia="楷体" w:hAnsi="楷体" w:cs="宋体" w:hint="eastAsia"/>
          <w:color w:val="333333"/>
          <w:kern w:val="0"/>
          <w:sz w:val="32"/>
          <w:szCs w:val="32"/>
        </w:rPr>
        <w:t>（一）</w:t>
      </w:r>
      <w:proofErr w:type="gramStart"/>
      <w:r w:rsidR="007B1553" w:rsidRPr="00FA2ADC">
        <w:rPr>
          <w:rFonts w:ascii="楷体" w:eastAsia="楷体" w:hAnsi="楷体" w:cs="宋体" w:hint="eastAsia"/>
          <w:color w:val="333333"/>
          <w:kern w:val="0"/>
          <w:sz w:val="32"/>
          <w:szCs w:val="32"/>
        </w:rPr>
        <w:t>查重环节</w:t>
      </w:r>
      <w:proofErr w:type="gramEnd"/>
    </w:p>
    <w:p w:rsidR="007B1553" w:rsidRDefault="003C57A1" w:rsidP="009464ED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各高教二级单位</w:t>
      </w:r>
      <w:r w:rsidR="007B1553" w:rsidRPr="00164AC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于第1</w:t>
      </w:r>
      <w:r w:rsidRPr="00164AC9">
        <w:rPr>
          <w:rFonts w:ascii="仿宋" w:eastAsia="仿宋" w:hAnsi="仿宋" w:cs="宋体"/>
          <w:color w:val="333333"/>
          <w:kern w:val="0"/>
          <w:sz w:val="32"/>
          <w:szCs w:val="32"/>
        </w:rPr>
        <w:t>0</w:t>
      </w:r>
      <w:r w:rsidR="007B1553" w:rsidRPr="00164AC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周</w:t>
      </w:r>
      <w:r w:rsidR="00FA2ADC" w:rsidRPr="00164AC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</w:t>
      </w:r>
      <w:r w:rsidRPr="00164AC9">
        <w:rPr>
          <w:rFonts w:ascii="仿宋" w:eastAsia="仿宋" w:hAnsi="仿宋" w:cs="宋体"/>
          <w:color w:val="333333"/>
          <w:kern w:val="0"/>
          <w:sz w:val="32"/>
          <w:szCs w:val="32"/>
        </w:rPr>
        <w:t>5</w:t>
      </w:r>
      <w:r w:rsidR="00FA2ADC" w:rsidRPr="00164AC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月</w:t>
      </w:r>
      <w:r w:rsidRPr="00164AC9">
        <w:rPr>
          <w:rFonts w:ascii="仿宋" w:eastAsia="仿宋" w:hAnsi="仿宋" w:cs="宋体"/>
          <w:color w:val="333333"/>
          <w:kern w:val="0"/>
          <w:sz w:val="32"/>
          <w:szCs w:val="32"/>
        </w:rPr>
        <w:t>3</w:t>
      </w:r>
      <w:r w:rsidR="009078C1" w:rsidRPr="00164AC9">
        <w:rPr>
          <w:rFonts w:ascii="仿宋" w:eastAsia="仿宋" w:hAnsi="仿宋" w:cs="宋体"/>
          <w:color w:val="333333"/>
          <w:kern w:val="0"/>
          <w:sz w:val="32"/>
          <w:szCs w:val="32"/>
        </w:rPr>
        <w:t>-</w:t>
      </w:r>
      <w:r w:rsidRPr="00164AC9">
        <w:rPr>
          <w:rFonts w:ascii="仿宋" w:eastAsia="仿宋" w:hAnsi="仿宋" w:cs="宋体"/>
          <w:color w:val="333333"/>
          <w:kern w:val="0"/>
          <w:sz w:val="32"/>
          <w:szCs w:val="32"/>
        </w:rPr>
        <w:t>9</w:t>
      </w:r>
      <w:r w:rsidR="00FA2ADC" w:rsidRPr="00164AC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日）</w:t>
      </w:r>
      <w:proofErr w:type="gramStart"/>
      <w:r w:rsidR="007B1553" w:rsidRPr="00164AC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开</w:t>
      </w:r>
      <w:r w:rsidR="00E67D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展查重检测</w:t>
      </w:r>
      <w:proofErr w:type="gramEnd"/>
      <w:r w:rsidR="007B1553" w:rsidRPr="009464E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工作，要求：</w:t>
      </w:r>
      <w:proofErr w:type="gramStart"/>
      <w:r w:rsidR="007B1553" w:rsidRPr="0070761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查重率</w:t>
      </w:r>
      <w:proofErr w:type="gramEnd"/>
      <w:r w:rsidR="007B1553" w:rsidRPr="0070761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在30%以内，</w:t>
      </w:r>
      <w:proofErr w:type="gramStart"/>
      <w:r w:rsidR="007B1553" w:rsidRPr="0070761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查重检测</w:t>
      </w:r>
      <w:proofErr w:type="gramEnd"/>
      <w:r w:rsidR="007B1553" w:rsidRPr="0070761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通过。</w:t>
      </w:r>
      <w:proofErr w:type="gramStart"/>
      <w:r w:rsidR="007B1553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查重率</w:t>
      </w:r>
      <w:proofErr w:type="gramEnd"/>
      <w:r w:rsidR="007B1553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在30%以上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（含3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0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%）</w:t>
      </w:r>
      <w:r w:rsidR="007B1553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，</w:t>
      </w:r>
      <w:proofErr w:type="gramStart"/>
      <w:r w:rsidR="007B1553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查重检测</w:t>
      </w:r>
      <w:proofErr w:type="gramEnd"/>
      <w:r w:rsidR="007B1553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未通过。</w:t>
      </w:r>
      <w:r w:rsidR="00707613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每位学生有</w:t>
      </w:r>
      <w:proofErr w:type="gramStart"/>
      <w:r w:rsidR="00707613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2次查重检测</w:t>
      </w:r>
      <w:proofErr w:type="gramEnd"/>
      <w:r w:rsidR="00707613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机会，</w:t>
      </w:r>
      <w:proofErr w:type="gramStart"/>
      <w:r w:rsidR="00707613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查重检测</w:t>
      </w:r>
      <w:proofErr w:type="gramEnd"/>
      <w:r w:rsidR="00707613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未通过的不准参加论文答辩。</w:t>
      </w:r>
    </w:p>
    <w:p w:rsidR="009464ED" w:rsidRPr="00FA2ADC" w:rsidRDefault="00FA2ADC" w:rsidP="00FA2ADC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楷体" w:eastAsia="楷体" w:hAnsi="楷体" w:cs="宋体"/>
          <w:color w:val="333333"/>
          <w:kern w:val="0"/>
          <w:sz w:val="32"/>
          <w:szCs w:val="32"/>
        </w:rPr>
      </w:pPr>
      <w:r w:rsidRPr="00FA2ADC">
        <w:rPr>
          <w:rFonts w:ascii="楷体" w:eastAsia="楷体" w:hAnsi="楷体" w:cs="宋体" w:hint="eastAsia"/>
          <w:color w:val="333333"/>
          <w:kern w:val="0"/>
          <w:sz w:val="32"/>
          <w:szCs w:val="32"/>
        </w:rPr>
        <w:t>（二）</w:t>
      </w:r>
      <w:r w:rsidR="009464ED" w:rsidRPr="00FA2ADC">
        <w:rPr>
          <w:rFonts w:ascii="楷体" w:eastAsia="楷体" w:hAnsi="楷体" w:cs="宋体" w:hint="eastAsia"/>
          <w:color w:val="333333"/>
          <w:kern w:val="0"/>
          <w:sz w:val="32"/>
          <w:szCs w:val="32"/>
        </w:rPr>
        <w:t>答辩环节</w:t>
      </w:r>
    </w:p>
    <w:p w:rsidR="00FA2ADC" w:rsidRDefault="00292743" w:rsidP="009464ED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各高教二级单位</w:t>
      </w:r>
      <w:r w:rsidR="009464ED" w:rsidRPr="009464E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根据学校疫情防控期间要求，可灵活采取</w:t>
      </w:r>
      <w:r w:rsidR="00EB60F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网络会议等</w:t>
      </w:r>
      <w:r w:rsidR="009464ED" w:rsidRPr="009464E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多种形式开展答辩工作。</w:t>
      </w:r>
    </w:p>
    <w:p w:rsidR="00FA2ADC" w:rsidRDefault="00FA2ADC" w:rsidP="00FA2ADC">
      <w:pPr>
        <w:widowControl/>
        <w:shd w:val="clear" w:color="auto" w:fill="FFFFFF"/>
        <w:spacing w:line="360" w:lineRule="auto"/>
        <w:jc w:val="left"/>
        <w:outlineLvl w:val="0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/>
          <w:color w:val="333333"/>
          <w:kern w:val="0"/>
          <w:sz w:val="32"/>
          <w:szCs w:val="32"/>
        </w:rPr>
        <w:t xml:space="preserve">    1.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时间安排</w:t>
      </w:r>
      <w:r w:rsidRPr="00164AC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：第</w:t>
      </w:r>
      <w:r w:rsidR="00292743" w:rsidRPr="00164AC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</w:t>
      </w:r>
      <w:r w:rsidR="00292743" w:rsidRPr="00164AC9">
        <w:rPr>
          <w:rFonts w:ascii="仿宋" w:eastAsia="仿宋" w:hAnsi="仿宋" w:cs="宋体"/>
          <w:color w:val="333333"/>
          <w:kern w:val="0"/>
          <w:sz w:val="32"/>
          <w:szCs w:val="32"/>
        </w:rPr>
        <w:t>1</w:t>
      </w:r>
      <w:r w:rsidR="00292743" w:rsidRPr="00164AC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-1</w:t>
      </w:r>
      <w:r w:rsidR="00292743" w:rsidRPr="00164AC9">
        <w:rPr>
          <w:rFonts w:ascii="仿宋" w:eastAsia="仿宋" w:hAnsi="仿宋" w:cs="宋体"/>
          <w:color w:val="333333"/>
          <w:kern w:val="0"/>
          <w:sz w:val="32"/>
          <w:szCs w:val="32"/>
        </w:rPr>
        <w:t>2</w:t>
      </w:r>
      <w:r w:rsidRPr="00164AC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周（5月</w:t>
      </w:r>
      <w:r w:rsidR="00292743" w:rsidRPr="00164AC9">
        <w:rPr>
          <w:rFonts w:ascii="仿宋" w:eastAsia="仿宋" w:hAnsi="仿宋" w:cs="宋体"/>
          <w:color w:val="333333"/>
          <w:kern w:val="0"/>
          <w:sz w:val="32"/>
          <w:szCs w:val="32"/>
        </w:rPr>
        <w:t>10</w:t>
      </w:r>
      <w:r w:rsidRPr="00164AC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日-</w:t>
      </w:r>
      <w:r w:rsidR="00292743" w:rsidRPr="00164AC9">
        <w:rPr>
          <w:rFonts w:ascii="仿宋" w:eastAsia="仿宋" w:hAnsi="仿宋" w:cs="宋体"/>
          <w:color w:val="333333"/>
          <w:kern w:val="0"/>
          <w:sz w:val="32"/>
          <w:szCs w:val="32"/>
        </w:rPr>
        <w:t>23</w:t>
      </w:r>
      <w:r w:rsidRPr="00164AC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日）开</w:t>
      </w:r>
      <w:r w:rsidRPr="00FA2AD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展毕业生论文答辩工作。</w:t>
      </w:r>
    </w:p>
    <w:p w:rsidR="009464ED" w:rsidRDefault="00FA2ADC" w:rsidP="009464ED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.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答辩要求及流程</w:t>
      </w:r>
      <w:r w:rsidR="009464E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：</w:t>
      </w:r>
    </w:p>
    <w:p w:rsidR="009464ED" w:rsidRPr="007B1553" w:rsidRDefault="009464ED" w:rsidP="009464E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（1）严格规范答辩程序，每个答辩小组设答辩组长1名(具有副高职称以上或博士学位)，答辩成员不少于2名(具有讲师职称或硕士学位以上资格)，原则上指导教师不参与所指导学生的答辩。</w:t>
      </w:r>
    </w:p>
    <w:p w:rsidR="009464ED" w:rsidRPr="007B1553" w:rsidRDefault="009464ED" w:rsidP="009464E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（2</w:t>
      </w:r>
      <w:r w:rsidR="00EB60F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）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答辩时，三位答辩专家每人1份《</w:t>
      </w:r>
      <w:r w:rsidR="0061381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</w:t>
      </w:r>
      <w:r w:rsidR="004F3B07">
        <w:rPr>
          <w:rFonts w:ascii="仿宋" w:eastAsia="仿宋" w:hAnsi="仿宋" w:cs="宋体"/>
          <w:color w:val="333333"/>
          <w:kern w:val="0"/>
          <w:sz w:val="32"/>
          <w:szCs w:val="32"/>
        </w:rPr>
        <w:t>21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届本科毕业生论文（设计）答辩评分表》（附件1），每组答辩学生每人对应1份《答辩记录成绩评定表》（附件2），每组安排1</w:t>
      </w:r>
      <w:r w:rsidR="00801A0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名答辩秘书负责记录《答辩记录成绩评定表》上的“答辩记录”，</w:t>
      </w:r>
      <w:r w:rsidR="00801A08" w:rsidRPr="00EB60F8">
        <w:rPr>
          <w:rFonts w:ascii="仿宋" w:eastAsia="仿宋" w:hAnsi="仿宋" w:cs="宋体" w:hint="eastAsia"/>
          <w:b/>
          <w:color w:val="333333"/>
          <w:kern w:val="0"/>
          <w:sz w:val="32"/>
          <w:szCs w:val="32"/>
        </w:rPr>
        <w:t>如采用网络会议的形式，</w:t>
      </w:r>
      <w:proofErr w:type="gramStart"/>
      <w:r w:rsidR="00801A08" w:rsidRPr="00EB60F8">
        <w:rPr>
          <w:rFonts w:ascii="仿宋" w:eastAsia="仿宋" w:hAnsi="仿宋" w:cs="宋体" w:hint="eastAsia"/>
          <w:b/>
          <w:color w:val="333333"/>
          <w:kern w:val="0"/>
          <w:sz w:val="32"/>
          <w:szCs w:val="32"/>
        </w:rPr>
        <w:t>请录屏</w:t>
      </w:r>
      <w:proofErr w:type="gramEnd"/>
      <w:r w:rsidR="00801A08" w:rsidRPr="00EB60F8">
        <w:rPr>
          <w:rFonts w:ascii="仿宋" w:eastAsia="仿宋" w:hAnsi="仿宋" w:cs="宋体" w:hint="eastAsia"/>
          <w:b/>
          <w:color w:val="333333"/>
          <w:kern w:val="0"/>
          <w:sz w:val="32"/>
          <w:szCs w:val="32"/>
        </w:rPr>
        <w:t>保存</w:t>
      </w:r>
      <w:r w:rsidR="00801A08">
        <w:rPr>
          <w:rFonts w:ascii="仿宋" w:eastAsia="仿宋" w:hAnsi="仿宋" w:cs="宋体" w:hint="eastAsia"/>
          <w:b/>
          <w:color w:val="333333"/>
          <w:kern w:val="0"/>
          <w:sz w:val="32"/>
          <w:szCs w:val="32"/>
        </w:rPr>
        <w:t>。</w:t>
      </w:r>
    </w:p>
    <w:p w:rsidR="009464ED" w:rsidRPr="004A7279" w:rsidRDefault="009464ED" w:rsidP="009464E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4A727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（3）</w:t>
      </w:r>
      <w:r w:rsidRPr="004A7279">
        <w:rPr>
          <w:rFonts w:ascii="仿宋" w:eastAsia="仿宋" w:hAnsi="仿宋" w:cs="宋体" w:hint="eastAsia"/>
          <w:bCs/>
          <w:color w:val="333333"/>
          <w:kern w:val="0"/>
          <w:sz w:val="32"/>
          <w:szCs w:val="32"/>
        </w:rPr>
        <w:t>答辩成绩在60分及以上的，答辩专家给出具体分数，60分以下的不再打分，直接填写“不通过”。</w:t>
      </w:r>
    </w:p>
    <w:p w:rsidR="009464ED" w:rsidRPr="007B1553" w:rsidRDefault="009464ED" w:rsidP="009464E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（4）答辩结束后，答辩专家负责填写《答辩记录成绩评定表》上的“答辩小组评语”，并签字后统一交给本组答辩秘书。</w:t>
      </w:r>
    </w:p>
    <w:p w:rsidR="009464ED" w:rsidRPr="007B1553" w:rsidRDefault="009464ED" w:rsidP="009464E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（5</w:t>
      </w:r>
      <w:r w:rsidR="00EB60F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）答辩秘书将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答辩材料整理汇总好后及时交给教学秘书，由教学秘书根据答辩专家评分统一填写《答辩记录成绩评定表》上的答辩成绩，并将答辩成绩和相应内容及时</w:t>
      </w:r>
      <w:proofErr w:type="gramStart"/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录入毕设系统</w:t>
      </w:r>
      <w:proofErr w:type="gramEnd"/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。</w:t>
      </w:r>
    </w:p>
    <w:p w:rsidR="009464ED" w:rsidRPr="004A7279" w:rsidRDefault="00FA2ADC" w:rsidP="009464E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4A727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</w:t>
      </w:r>
      <w:r w:rsidRPr="004A7279">
        <w:rPr>
          <w:rFonts w:ascii="仿宋" w:eastAsia="仿宋" w:hAnsi="仿宋" w:cs="宋体"/>
          <w:color w:val="333333"/>
          <w:kern w:val="0"/>
          <w:sz w:val="32"/>
          <w:szCs w:val="32"/>
        </w:rPr>
        <w:t>6</w:t>
      </w:r>
      <w:r w:rsidRPr="004A727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）</w:t>
      </w:r>
      <w:r w:rsidR="009464ED" w:rsidRPr="004A7279">
        <w:rPr>
          <w:rFonts w:ascii="仿宋" w:eastAsia="仿宋" w:hAnsi="仿宋" w:cs="宋体" w:hint="eastAsia"/>
          <w:bCs/>
          <w:color w:val="333333"/>
          <w:kern w:val="0"/>
          <w:sz w:val="32"/>
          <w:szCs w:val="32"/>
        </w:rPr>
        <w:t>学生毕业论文最终成绩由指导教师评阅（30%）+评阅教师评阅（20%）+答辩成绩（50%）三者合成，最终成绩60分及格。</w:t>
      </w:r>
    </w:p>
    <w:p w:rsidR="009464ED" w:rsidRPr="00FA2ADC" w:rsidRDefault="00FA2ADC" w:rsidP="00FA2ADC">
      <w:pPr>
        <w:pStyle w:val="a4"/>
        <w:widowControl/>
        <w:shd w:val="clear" w:color="auto" w:fill="FFFFFF"/>
        <w:spacing w:line="360" w:lineRule="auto"/>
        <w:ind w:left="1000" w:firstLineChars="0" w:firstLine="0"/>
        <w:jc w:val="left"/>
        <w:outlineLvl w:val="0"/>
        <w:rPr>
          <w:rFonts w:ascii="楷体" w:eastAsia="楷体" w:hAnsi="楷体" w:cs="宋体"/>
          <w:color w:val="333333"/>
          <w:kern w:val="0"/>
          <w:sz w:val="32"/>
          <w:szCs w:val="32"/>
        </w:rPr>
      </w:pPr>
      <w:r w:rsidRPr="00FA2ADC">
        <w:rPr>
          <w:rFonts w:ascii="楷体" w:eastAsia="楷体" w:hAnsi="楷体" w:cs="宋体" w:hint="eastAsia"/>
          <w:color w:val="333333"/>
          <w:kern w:val="0"/>
          <w:sz w:val="32"/>
          <w:szCs w:val="32"/>
        </w:rPr>
        <w:t>（三）</w:t>
      </w:r>
      <w:r w:rsidR="009464ED" w:rsidRPr="00FA2ADC">
        <w:rPr>
          <w:rFonts w:ascii="楷体" w:eastAsia="楷体" w:hAnsi="楷体" w:cs="宋体" w:hint="eastAsia"/>
          <w:color w:val="333333"/>
          <w:kern w:val="0"/>
          <w:sz w:val="32"/>
          <w:szCs w:val="32"/>
        </w:rPr>
        <w:t>网上提交论文环节</w:t>
      </w:r>
    </w:p>
    <w:p w:rsidR="009464ED" w:rsidRPr="009464ED" w:rsidRDefault="00FA2ADC" w:rsidP="00FA2ADC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1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.</w:t>
      </w:r>
      <w:r w:rsidR="00EE5ED2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通过答辩的同学，根据答辩专家意见进行修改</w:t>
      </w:r>
      <w:r w:rsidR="007D678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并上传论文</w:t>
      </w:r>
      <w:r w:rsidR="00EE5ED2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，各学院在学生上传论文后</w:t>
      </w:r>
      <w:r w:rsidR="00E67D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再进行</w:t>
      </w:r>
      <w:proofErr w:type="gramStart"/>
      <w:r w:rsidR="00E67D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一次查重检测</w:t>
      </w:r>
      <w:proofErr w:type="gramEnd"/>
      <w:r w:rsidR="009464ED" w:rsidRPr="009464E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，确保在规定范围内。</w:t>
      </w:r>
    </w:p>
    <w:p w:rsidR="00EE5ED2" w:rsidRDefault="00FA2ADC" w:rsidP="009464ED">
      <w:pPr>
        <w:widowControl/>
        <w:shd w:val="clear" w:color="auto" w:fill="FFFFFF"/>
        <w:spacing w:line="360" w:lineRule="auto"/>
        <w:ind w:left="640"/>
        <w:jc w:val="left"/>
        <w:outlineLvl w:val="0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.</w:t>
      </w:r>
      <w:r w:rsidR="009464ED" w:rsidRPr="009464E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指导老师</w:t>
      </w:r>
      <w:r w:rsidR="00EE5ED2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登录系统完成相关操作。</w:t>
      </w:r>
    </w:p>
    <w:p w:rsidR="009464ED" w:rsidRDefault="00EE5ED2" w:rsidP="009464ED">
      <w:pPr>
        <w:widowControl/>
        <w:shd w:val="clear" w:color="auto" w:fill="FFFFFF"/>
        <w:spacing w:line="360" w:lineRule="auto"/>
        <w:ind w:left="640"/>
        <w:jc w:val="left"/>
        <w:outlineLvl w:val="0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.</w:t>
      </w:r>
      <w:r w:rsidR="009464ED" w:rsidRPr="009464E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评阅教师登录系统完成相关操作。</w:t>
      </w:r>
    </w:p>
    <w:p w:rsidR="00EE5ED2" w:rsidRPr="009464ED" w:rsidRDefault="00EE5ED2" w:rsidP="00EE5ED2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4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.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各教学秘书根据操作指南，指导学生和老师完成相关操作。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二、论文质量要求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1.学生在指导教师指导下撰写毕业论文（设计），指导教师是论文质量的主要责任人，应对学生论文质量进行严格把关。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2.学生毕业论文（设计）应遵守基本的学术规范，恪守学术道德。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3.对未按要求在</w:t>
      </w:r>
      <w:proofErr w:type="gramStart"/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毕设系统</w:t>
      </w:r>
      <w:proofErr w:type="gramEnd"/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内完成各项指导环节或论文（设计）质量较差的学生，不予安排答辩。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4.毕业论文（设计）字数（不包括参考文献和附录等）需在5000字以上。</w:t>
      </w:r>
    </w:p>
    <w:p w:rsidR="00FA2ADC" w:rsidRDefault="007B1553" w:rsidP="00FA2ADC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5.学生参加毕业答辩的论文（设计）内容必须与毕设系统内提交的论文（设计）内容一致，如发现不一致，一经查实，取消学生答辩资格，并追究教学秘书、指导老师和学生的共同责任。 </w:t>
      </w:r>
    </w:p>
    <w:p w:rsidR="002254E6" w:rsidRPr="00FA2ADC" w:rsidRDefault="002254E6" w:rsidP="00FA2ADC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 w:hint="eastAsia"/>
          <w:color w:val="333333"/>
          <w:kern w:val="0"/>
          <w:sz w:val="32"/>
          <w:szCs w:val="32"/>
        </w:rPr>
      </w:pPr>
      <w:r>
        <w:rPr>
          <w:rFonts w:ascii="仿宋" w:eastAsia="仿宋" w:hAnsi="仿宋" w:cs="宋体"/>
          <w:color w:val="333333"/>
          <w:kern w:val="0"/>
          <w:sz w:val="32"/>
          <w:szCs w:val="32"/>
        </w:rPr>
        <w:lastRenderedPageBreak/>
        <w:t>6.毕业论文质量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要求参见附件3：《教育部关于印发《本科毕业论文（设计）抽检办法（试行）》的通知》（教督［2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020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］5号）。</w:t>
      </w:r>
      <w:bookmarkStart w:id="0" w:name="_GoBack"/>
      <w:bookmarkEnd w:id="0"/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三、报送论文相关材料</w:t>
      </w:r>
    </w:p>
    <w:p w:rsidR="007B1553" w:rsidRPr="007B1553" w:rsidRDefault="009078C1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1.20</w:t>
      </w:r>
      <w:r w:rsidR="004F3B07">
        <w:rPr>
          <w:rFonts w:ascii="仿宋" w:eastAsia="仿宋" w:hAnsi="仿宋" w:cs="宋体"/>
          <w:color w:val="333333"/>
          <w:kern w:val="0"/>
          <w:sz w:val="32"/>
          <w:szCs w:val="32"/>
        </w:rPr>
        <w:t>21</w:t>
      </w:r>
      <w:r w:rsidR="007B1553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届毕业论文（设计）成绩汇总表（可在毕设系统内导出）。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2.20</w:t>
      </w:r>
      <w:r w:rsidR="004F3B07">
        <w:rPr>
          <w:rFonts w:ascii="仿宋" w:eastAsia="仿宋" w:hAnsi="仿宋" w:cs="宋体"/>
          <w:color w:val="333333"/>
          <w:kern w:val="0"/>
          <w:sz w:val="32"/>
          <w:szCs w:val="32"/>
        </w:rPr>
        <w:t>21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届优秀毕业论文（设计）推荐名单和优秀毕业论文（设计）推荐表电子版和纸质版（</w:t>
      </w:r>
      <w:r w:rsidRPr="007B1553">
        <w:rPr>
          <w:rFonts w:ascii="仿宋" w:eastAsia="仿宋" w:hAnsi="仿宋" w:cs="宋体" w:hint="eastAsia"/>
          <w:b/>
          <w:color w:val="333333"/>
          <w:kern w:val="0"/>
          <w:sz w:val="32"/>
          <w:szCs w:val="32"/>
        </w:rPr>
        <w:t>补答辩学生的毕业论文不得参评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），名单按推荐顺序排列。</w:t>
      </w:r>
    </w:p>
    <w:p w:rsidR="007B1553" w:rsidRPr="007B1553" w:rsidRDefault="009078C1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3.20</w:t>
      </w:r>
      <w:r w:rsidR="004F3B07">
        <w:rPr>
          <w:rFonts w:ascii="仿宋" w:eastAsia="仿宋" w:hAnsi="仿宋" w:cs="宋体"/>
          <w:color w:val="333333"/>
          <w:kern w:val="0"/>
          <w:sz w:val="32"/>
          <w:szCs w:val="32"/>
        </w:rPr>
        <w:t>21</w:t>
      </w:r>
      <w:r w:rsidR="007B1553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届毕业论文（设计）工作总结（电子稿）。</w:t>
      </w:r>
    </w:p>
    <w:p w:rsidR="007B1553" w:rsidRPr="007B1553" w:rsidRDefault="009078C1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4.20</w:t>
      </w:r>
      <w:r w:rsidR="004F3B07">
        <w:rPr>
          <w:rFonts w:ascii="仿宋" w:eastAsia="仿宋" w:hAnsi="仿宋" w:cs="宋体"/>
          <w:color w:val="333333"/>
          <w:kern w:val="0"/>
          <w:sz w:val="32"/>
          <w:szCs w:val="32"/>
        </w:rPr>
        <w:t>21</w:t>
      </w:r>
      <w:r w:rsidR="007B1553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届所有学生的论文（设计）定稿（可在毕设系统内导出）。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5.所有论文（设计）答辩的原始记录材料</w:t>
      </w:r>
      <w:r w:rsidR="00EB60F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，</w:t>
      </w:r>
      <w:r w:rsidR="00EB60F8" w:rsidRPr="00EB60F8">
        <w:rPr>
          <w:rFonts w:ascii="仿宋" w:eastAsia="仿宋" w:hAnsi="仿宋" w:cs="宋体" w:hint="eastAsia"/>
          <w:b/>
          <w:color w:val="333333"/>
          <w:kern w:val="0"/>
          <w:sz w:val="32"/>
          <w:szCs w:val="32"/>
        </w:rPr>
        <w:t>如采用网络会议的形式，</w:t>
      </w:r>
      <w:proofErr w:type="gramStart"/>
      <w:r w:rsidR="00EB60F8" w:rsidRPr="00EB60F8">
        <w:rPr>
          <w:rFonts w:ascii="仿宋" w:eastAsia="仿宋" w:hAnsi="仿宋" w:cs="宋体" w:hint="eastAsia"/>
          <w:b/>
          <w:color w:val="333333"/>
          <w:kern w:val="0"/>
          <w:sz w:val="32"/>
          <w:szCs w:val="32"/>
        </w:rPr>
        <w:t>请录屏</w:t>
      </w:r>
      <w:proofErr w:type="gramEnd"/>
      <w:r w:rsidR="00EB60F8" w:rsidRPr="00EB60F8">
        <w:rPr>
          <w:rFonts w:ascii="仿宋" w:eastAsia="仿宋" w:hAnsi="仿宋" w:cs="宋体" w:hint="eastAsia"/>
          <w:b/>
          <w:color w:val="333333"/>
          <w:kern w:val="0"/>
          <w:sz w:val="32"/>
          <w:szCs w:val="32"/>
        </w:rPr>
        <w:t>保存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；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6.毕业论文（设计）纸质版定稿、《学士学位论文独创性及使用授权声明》、《本科毕业论文（设计）指导教师评鉴意见表》、《本科毕业论文（设计）评阅教师评阅意见表》、《本科毕业论文（设计）答辩记录成绩评定表》。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以上材料中第1、2项需</w:t>
      </w:r>
      <w:r w:rsidRPr="00164AC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于5月</w:t>
      </w:r>
      <w:r w:rsidR="00292743" w:rsidRPr="00164AC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</w:t>
      </w:r>
      <w:r w:rsidR="00292743" w:rsidRPr="00164AC9">
        <w:rPr>
          <w:rFonts w:ascii="仿宋" w:eastAsia="仿宋" w:hAnsi="仿宋" w:cs="宋体"/>
          <w:color w:val="333333"/>
          <w:kern w:val="0"/>
          <w:sz w:val="32"/>
          <w:szCs w:val="32"/>
        </w:rPr>
        <w:t>1</w:t>
      </w:r>
      <w:r w:rsidRPr="00164AC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日前报送完毕，第3、4项于6月</w:t>
      </w:r>
      <w:r w:rsidR="00292743" w:rsidRPr="00164AC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7</w:t>
      </w:r>
      <w:r w:rsidRPr="00164AC9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日前报送完毕,第5、6项的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材料各系部保存，认真审核材料是否规范合格，以便备查。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lastRenderedPageBreak/>
        <w:t>四、其他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联系人：</w:t>
      </w:r>
      <w:r w:rsidR="00FA2AD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宋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老师</w:t>
      </w:r>
      <w:r w:rsidR="002254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、</w:t>
      </w:r>
      <w:r w:rsidR="0029274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吴老师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联系电话：</w:t>
      </w:r>
      <w:r w:rsidR="00FA2AD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84755</w:t>
      </w:r>
      <w:r w:rsidR="00FA2ADC">
        <w:rPr>
          <w:rFonts w:ascii="仿宋" w:eastAsia="仿宋" w:hAnsi="仿宋" w:cs="宋体"/>
          <w:color w:val="333333"/>
          <w:kern w:val="0"/>
          <w:sz w:val="32"/>
          <w:szCs w:val="32"/>
        </w:rPr>
        <w:t>300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附件：1.</w:t>
      </w:r>
      <w:r w:rsidRPr="007B1553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="009078C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</w:t>
      </w:r>
      <w:r w:rsidR="00292743">
        <w:rPr>
          <w:rFonts w:ascii="仿宋" w:eastAsia="仿宋" w:hAnsi="仿宋" w:cs="宋体"/>
          <w:color w:val="333333"/>
          <w:kern w:val="0"/>
          <w:sz w:val="32"/>
          <w:szCs w:val="32"/>
        </w:rPr>
        <w:t>21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届本科毕业论文（设计）答辩评分表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Calibri" w:eastAsia="仿宋" w:hAnsi="Calibri" w:cs="Calibri"/>
          <w:color w:val="333333"/>
          <w:kern w:val="0"/>
          <w:sz w:val="32"/>
          <w:szCs w:val="32"/>
        </w:rPr>
        <w:t>    </w:t>
      </w:r>
      <w:r w:rsidR="00FA2ADC">
        <w:rPr>
          <w:rFonts w:ascii="Calibri" w:eastAsia="仿宋" w:hAnsi="Calibri" w:cs="Calibri"/>
          <w:color w:val="333333"/>
          <w:kern w:val="0"/>
          <w:sz w:val="32"/>
          <w:szCs w:val="32"/>
        </w:rPr>
        <w:t xml:space="preserve">    </w:t>
      </w:r>
      <w:r w:rsidRPr="007B1553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2.本科毕业论文（设计）答辩记录成绩评定表</w:t>
      </w:r>
    </w:p>
    <w:p w:rsidR="002254E6" w:rsidRDefault="007B1553" w:rsidP="007B1553">
      <w:pPr>
        <w:widowControl/>
        <w:shd w:val="clear" w:color="auto" w:fill="FFFFFF"/>
        <w:spacing w:line="360" w:lineRule="auto"/>
        <w:ind w:firstLineChars="200" w:firstLine="42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7B1553">
        <w:rPr>
          <w:rFonts w:ascii="微软雅黑" w:eastAsia="微软雅黑" w:hAnsi="微软雅黑" w:cs="宋体" w:hint="eastAsia"/>
          <w:color w:val="333333"/>
          <w:kern w:val="0"/>
          <w:szCs w:val="21"/>
        </w:rPr>
        <w:t>  </w:t>
      </w:r>
      <w:r w:rsidR="002254E6">
        <w:rPr>
          <w:rFonts w:ascii="微软雅黑" w:eastAsia="微软雅黑" w:hAnsi="微软雅黑" w:cs="宋体"/>
          <w:color w:val="333333"/>
          <w:kern w:val="0"/>
          <w:szCs w:val="21"/>
        </w:rPr>
        <w:t xml:space="preserve">          </w:t>
      </w:r>
      <w:r w:rsidR="002254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</w:t>
      </w:r>
      <w:r w:rsidR="002254E6"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.</w:t>
      </w:r>
      <w:proofErr w:type="gramStart"/>
      <w:r w:rsidR="002254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《</w:t>
      </w:r>
      <w:proofErr w:type="gramEnd"/>
      <w:r w:rsidR="002254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教育部关于印发</w:t>
      </w:r>
      <w:proofErr w:type="gramStart"/>
      <w:r w:rsidR="002254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《</w:t>
      </w:r>
      <w:proofErr w:type="gramEnd"/>
      <w:r w:rsidR="002254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本科毕业论文（设计）</w:t>
      </w:r>
    </w:p>
    <w:p w:rsidR="007B1553" w:rsidRPr="007B1553" w:rsidRDefault="002254E6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抽检办法（试行）</w:t>
      </w:r>
      <w:proofErr w:type="gramStart"/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》</w:t>
      </w:r>
      <w:proofErr w:type="gramEnd"/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的通知</w:t>
      </w:r>
      <w:proofErr w:type="gramStart"/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》</w:t>
      </w:r>
      <w:proofErr w:type="gramEnd"/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（教督［2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020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］5号）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微软雅黑" w:eastAsia="微软雅黑" w:hAnsi="微软雅黑" w:cs="宋体" w:hint="eastAsia"/>
          <w:color w:val="333333"/>
          <w:kern w:val="0"/>
          <w:szCs w:val="21"/>
        </w:rPr>
        <w:t>  </w:t>
      </w:r>
    </w:p>
    <w:p w:rsidR="007B1553" w:rsidRDefault="007B1553" w:rsidP="007B1553">
      <w:pPr>
        <w:widowControl/>
        <w:shd w:val="clear" w:color="auto" w:fill="FFFFFF"/>
        <w:spacing w:line="360" w:lineRule="auto"/>
        <w:ind w:firstLineChars="200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</w:p>
    <w:p w:rsidR="002254E6" w:rsidRPr="002254E6" w:rsidRDefault="002254E6" w:rsidP="007B1553">
      <w:pPr>
        <w:widowControl/>
        <w:shd w:val="clear" w:color="auto" w:fill="FFFFFF"/>
        <w:spacing w:line="360" w:lineRule="auto"/>
        <w:ind w:firstLineChars="200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righ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南京体育学院教务处</w:t>
      </w:r>
    </w:p>
    <w:p w:rsidR="007B1553" w:rsidRPr="007B1553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righ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B1553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="009078C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20</w:t>
      </w:r>
      <w:r w:rsidR="004F3B07">
        <w:rPr>
          <w:rFonts w:ascii="仿宋" w:eastAsia="仿宋" w:hAnsi="仿宋" w:cs="宋体"/>
          <w:color w:val="333333"/>
          <w:kern w:val="0"/>
          <w:sz w:val="32"/>
          <w:szCs w:val="32"/>
        </w:rPr>
        <w:t>21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年</w:t>
      </w:r>
      <w:r w:rsidR="009078C1">
        <w:rPr>
          <w:rFonts w:ascii="仿宋" w:eastAsia="仿宋" w:hAnsi="仿宋" w:cs="宋体"/>
          <w:color w:val="333333"/>
          <w:kern w:val="0"/>
          <w:sz w:val="32"/>
          <w:szCs w:val="32"/>
        </w:rPr>
        <w:t>4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月</w:t>
      </w:r>
      <w:r w:rsidR="004F3B07">
        <w:rPr>
          <w:rFonts w:ascii="仿宋" w:eastAsia="仿宋" w:hAnsi="仿宋" w:cs="宋体"/>
          <w:color w:val="333333"/>
          <w:kern w:val="0"/>
          <w:sz w:val="32"/>
          <w:szCs w:val="32"/>
        </w:rPr>
        <w:t>26</w:t>
      </w:r>
      <w:r w:rsidRPr="007B155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</w:t>
      </w:r>
    </w:p>
    <w:p w:rsidR="00C41A10" w:rsidRPr="007B1553" w:rsidRDefault="00C41A10" w:rsidP="007B1553">
      <w:pPr>
        <w:spacing w:line="360" w:lineRule="auto"/>
      </w:pPr>
    </w:p>
    <w:sectPr w:rsidR="00C41A10" w:rsidRPr="007B155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1DD" w:rsidRDefault="007A21DD" w:rsidP="009464ED">
      <w:r>
        <w:separator/>
      </w:r>
    </w:p>
  </w:endnote>
  <w:endnote w:type="continuationSeparator" w:id="0">
    <w:p w:rsidR="007A21DD" w:rsidRDefault="007A21DD" w:rsidP="00946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0693806"/>
      <w:docPartObj>
        <w:docPartGallery w:val="Page Numbers (Bottom of Page)"/>
        <w:docPartUnique/>
      </w:docPartObj>
    </w:sdtPr>
    <w:sdtEndPr/>
    <w:sdtContent>
      <w:p w:rsidR="009078C1" w:rsidRDefault="009078C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4E6" w:rsidRPr="002254E6">
          <w:rPr>
            <w:noProof/>
            <w:lang w:val="zh-CN"/>
          </w:rPr>
          <w:t>5</w:t>
        </w:r>
        <w:r>
          <w:fldChar w:fldCharType="end"/>
        </w:r>
      </w:p>
    </w:sdtContent>
  </w:sdt>
  <w:p w:rsidR="009078C1" w:rsidRDefault="009078C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1DD" w:rsidRDefault="007A21DD" w:rsidP="009464ED">
      <w:r>
        <w:separator/>
      </w:r>
    </w:p>
  </w:footnote>
  <w:footnote w:type="continuationSeparator" w:id="0">
    <w:p w:rsidR="007A21DD" w:rsidRDefault="007A21DD" w:rsidP="00946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0170"/>
    <w:multiLevelType w:val="hybridMultilevel"/>
    <w:tmpl w:val="C1627CAE"/>
    <w:lvl w:ilvl="0" w:tplc="43F44454">
      <w:start w:val="1"/>
      <w:numFmt w:val="decimal"/>
      <w:lvlText w:val="（%1）"/>
      <w:lvlJc w:val="left"/>
      <w:pPr>
        <w:ind w:left="1435" w:hanging="7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4C1A5716"/>
    <w:multiLevelType w:val="hybridMultilevel"/>
    <w:tmpl w:val="36D2991C"/>
    <w:lvl w:ilvl="0" w:tplc="4D529F92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534133BF"/>
    <w:multiLevelType w:val="hybridMultilevel"/>
    <w:tmpl w:val="87F670BA"/>
    <w:lvl w:ilvl="0" w:tplc="CE820CDA">
      <w:start w:val="1"/>
      <w:numFmt w:val="japaneseCounting"/>
      <w:lvlText w:val="%1、"/>
      <w:lvlJc w:val="left"/>
      <w:pPr>
        <w:ind w:left="127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61C462B7"/>
    <w:multiLevelType w:val="hybridMultilevel"/>
    <w:tmpl w:val="7B68E5B0"/>
    <w:lvl w:ilvl="0" w:tplc="0B8099F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EB2"/>
    <w:rsid w:val="00033D3D"/>
    <w:rsid w:val="00164AC9"/>
    <w:rsid w:val="00194A53"/>
    <w:rsid w:val="002254E6"/>
    <w:rsid w:val="00226935"/>
    <w:rsid w:val="00292743"/>
    <w:rsid w:val="003C57A1"/>
    <w:rsid w:val="00427761"/>
    <w:rsid w:val="00432564"/>
    <w:rsid w:val="004A7279"/>
    <w:rsid w:val="004F3B07"/>
    <w:rsid w:val="00555DFD"/>
    <w:rsid w:val="00613817"/>
    <w:rsid w:val="00707613"/>
    <w:rsid w:val="007A21DD"/>
    <w:rsid w:val="007B1553"/>
    <w:rsid w:val="007D678D"/>
    <w:rsid w:val="00801A08"/>
    <w:rsid w:val="009078C1"/>
    <w:rsid w:val="009464ED"/>
    <w:rsid w:val="00BD3F2B"/>
    <w:rsid w:val="00C41A10"/>
    <w:rsid w:val="00CF4189"/>
    <w:rsid w:val="00E67D41"/>
    <w:rsid w:val="00E82C8E"/>
    <w:rsid w:val="00EB60F8"/>
    <w:rsid w:val="00EE5ED2"/>
    <w:rsid w:val="00F64B5D"/>
    <w:rsid w:val="00FA2ADC"/>
    <w:rsid w:val="00FC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B017D23-8158-48D0-B94D-B87F077D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B155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B1553"/>
    <w:rPr>
      <w:rFonts w:ascii="宋体" w:eastAsia="宋体" w:hAnsi="宋体" w:cs="宋体"/>
      <w:b/>
      <w:bCs/>
      <w:kern w:val="36"/>
      <w:sz w:val="24"/>
      <w:szCs w:val="24"/>
    </w:rPr>
  </w:style>
  <w:style w:type="character" w:styleId="a3">
    <w:name w:val="Strong"/>
    <w:basedOn w:val="a0"/>
    <w:uiPriority w:val="22"/>
    <w:qFormat/>
    <w:rsid w:val="007B1553"/>
    <w:rPr>
      <w:b/>
      <w:bCs/>
    </w:rPr>
  </w:style>
  <w:style w:type="paragraph" w:customStyle="1" w:styleId="artimetas1">
    <w:name w:val="arti_metas1"/>
    <w:basedOn w:val="a"/>
    <w:rsid w:val="007B1553"/>
    <w:pPr>
      <w:widowControl/>
      <w:pBdr>
        <w:top w:val="single" w:sz="6" w:space="8" w:color="ECECEC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wpvisitcount1">
    <w:name w:val="wp_visitcount1"/>
    <w:basedOn w:val="a0"/>
    <w:rsid w:val="007B1553"/>
    <w:rPr>
      <w:vanish/>
      <w:webHidden w:val="0"/>
      <w:color w:val="787878"/>
      <w:sz w:val="18"/>
      <w:szCs w:val="18"/>
      <w:specVanish w:val="0"/>
    </w:rPr>
  </w:style>
  <w:style w:type="paragraph" w:styleId="a4">
    <w:name w:val="List Paragraph"/>
    <w:basedOn w:val="a"/>
    <w:uiPriority w:val="34"/>
    <w:qFormat/>
    <w:rsid w:val="007B1553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9464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464E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464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464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2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2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42890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97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434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279</Words>
  <Characters>1592</Characters>
  <Application>Microsoft Office Word</Application>
  <DocSecurity>0</DocSecurity>
  <Lines>13</Lines>
  <Paragraphs>3</Paragraphs>
  <ScaleCrop>false</ScaleCrop>
  <Company>Microsoft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NTPC</dc:creator>
  <cp:keywords/>
  <dc:description/>
  <cp:lastModifiedBy>NTPC</cp:lastModifiedBy>
  <cp:revision>7</cp:revision>
  <dcterms:created xsi:type="dcterms:W3CDTF">2021-04-25T09:31:00Z</dcterms:created>
  <dcterms:modified xsi:type="dcterms:W3CDTF">2021-04-26T09:00:00Z</dcterms:modified>
</cp:coreProperties>
</file>