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A7D" w:rsidRPr="000D0A7D" w:rsidRDefault="000D0A7D" w:rsidP="000D0A7D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0D0A7D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突出“三个导向” 推进“两学一做”</w:t>
      </w:r>
    </w:p>
    <w:p w:rsidR="000D0A7D" w:rsidRPr="000D0A7D" w:rsidRDefault="000D0A7D" w:rsidP="000D0A7D">
      <w:pPr>
        <w:widowControl/>
        <w:shd w:val="clear" w:color="auto" w:fill="FFFFFF"/>
        <w:spacing w:before="375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</w:pPr>
      <w:r w:rsidRPr="000D0A7D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贵州省委常委、遵义市委书记 王晓光</w:t>
      </w:r>
    </w:p>
    <w:p w:rsidR="000D0A7D" w:rsidRPr="000D0A7D" w:rsidRDefault="000D0A7D" w:rsidP="000D0A7D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bookmarkStart w:id="0" w:name="_GoBack"/>
      <w:bookmarkEnd w:id="0"/>
      <w:r w:rsidRPr="000D0A7D">
        <w:rPr>
          <w:rFonts w:ascii="仿宋" w:eastAsia="仿宋" w:hAnsi="仿宋" w:hint="eastAsia"/>
          <w:color w:val="333333"/>
          <w:sz w:val="32"/>
          <w:szCs w:val="32"/>
        </w:rPr>
        <w:t>●</w:t>
      </w:r>
      <w:r w:rsidRPr="000D0A7D">
        <w:rPr>
          <w:rStyle w:val="a8"/>
          <w:rFonts w:ascii="仿宋" w:eastAsia="仿宋" w:hAnsi="仿宋" w:hint="eastAsia"/>
          <w:color w:val="333333"/>
          <w:sz w:val="32"/>
          <w:szCs w:val="32"/>
        </w:rPr>
        <w:t>要带着信念学，带着感情学，带着使命学，让广大党员从长征精神、遵义会议精神和“三线建设”精神中汲取营养，把革命先烈忠于人民忠于党忠于革命事业的崇高理想和坚定信念，作为最高价值追求、行为准则和合格标尺</w:t>
      </w:r>
    </w:p>
    <w:p w:rsidR="000D0A7D" w:rsidRPr="000D0A7D" w:rsidRDefault="000D0A7D" w:rsidP="000D0A7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D0A7D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0D0A7D">
        <w:rPr>
          <w:rStyle w:val="a8"/>
          <w:rFonts w:ascii="仿宋" w:eastAsia="仿宋" w:hAnsi="仿宋" w:hint="eastAsia"/>
          <w:color w:val="333333"/>
          <w:sz w:val="32"/>
          <w:szCs w:val="32"/>
        </w:rPr>
        <w:t>●要把做合格党员的要求</w:t>
      </w:r>
      <w:proofErr w:type="gramStart"/>
      <w:r w:rsidRPr="000D0A7D">
        <w:rPr>
          <w:rStyle w:val="a8"/>
          <w:rFonts w:ascii="仿宋" w:eastAsia="仿宋" w:hAnsi="仿宋" w:hint="eastAsia"/>
          <w:color w:val="333333"/>
          <w:sz w:val="32"/>
          <w:szCs w:val="32"/>
        </w:rPr>
        <w:t>落细落小落实</w:t>
      </w:r>
      <w:proofErr w:type="gramEnd"/>
      <w:r w:rsidRPr="000D0A7D">
        <w:rPr>
          <w:rStyle w:val="a8"/>
          <w:rFonts w:ascii="仿宋" w:eastAsia="仿宋" w:hAnsi="仿宋" w:hint="eastAsia"/>
          <w:color w:val="333333"/>
          <w:sz w:val="32"/>
          <w:szCs w:val="32"/>
        </w:rPr>
        <w:t>到每个支部、每名党员，把“两学一做”学习教育与做好当前改革发展稳定各项工作结合起来，做到两手抓、两不误、双促进</w:t>
      </w:r>
    </w:p>
    <w:p w:rsidR="000D0A7D" w:rsidRPr="000D0A7D" w:rsidRDefault="000D0A7D" w:rsidP="000D0A7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D0A7D">
        <w:rPr>
          <w:rFonts w:ascii="仿宋" w:eastAsia="仿宋" w:hAnsi="仿宋" w:hint="eastAsia"/>
          <w:color w:val="333333"/>
          <w:sz w:val="32"/>
          <w:szCs w:val="32"/>
        </w:rPr>
        <w:t xml:space="preserve">　　重视思想建党，是我们党的优良传统和政治优势，是十八大以来管党治党的鲜明特征。开展“两学一做”学习教育，是重视思想建党、落实全面从严治党要求的具体实践。贵州遵义作为遵义会议的召开地，西部内陆开放的新高地，开展“两学一做”学习教育，必须坚持红色传承，围绕“学在深处强信念提境界、做在实处拔穷根奔小康”，突出目标导向、问题导向和实践导向。</w:t>
      </w:r>
    </w:p>
    <w:p w:rsidR="000D0A7D" w:rsidRPr="000D0A7D" w:rsidRDefault="000D0A7D" w:rsidP="000D0A7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D0A7D">
        <w:rPr>
          <w:rFonts w:ascii="仿宋" w:eastAsia="仿宋" w:hAnsi="仿宋" w:hint="eastAsia"/>
          <w:color w:val="333333"/>
          <w:sz w:val="32"/>
          <w:szCs w:val="32"/>
        </w:rPr>
        <w:t xml:space="preserve">　　突出目标导向。开展“两学一做”学习教育，要突出目标导向。遵义紧紧围绕坚定理想信念、增强政治意识、树立清风正气、勇于担当作为，教育引导党员干部争做“四讲四有”的合格党员，充分利用</w:t>
      </w:r>
      <w:r w:rsidRPr="000D0A7D">
        <w:rPr>
          <w:rFonts w:ascii="仿宋" w:eastAsia="仿宋" w:hAnsi="仿宋" w:hint="eastAsia"/>
          <w:color w:val="333333"/>
          <w:sz w:val="32"/>
          <w:szCs w:val="32"/>
        </w:rPr>
        <w:lastRenderedPageBreak/>
        <w:t>丰富红色资源，挖掘红色文化精神内涵，编印《红星耀黔北》等地方辅导教育读本，开展“上一堂革命教育课、参观一批革命旧址、在革命遗址前宣一次誓、过一次红色组织生活、写一篇感悟文章”的“五个一”活动，传承红色基因，讲好遵义故事。要带着信念学，带着感情学，带着使命学，让广大党员从长征精神、遵义会议精神和“三线建设”精神中汲取营养，让红色基因根植黔北大地，让革命传统根植党员干部内心，把革命先烈忠于人民忠于党忠于革命事业的崇高理想和坚定信念，作为最高价值追求、行为准则和合格标尺。坚持分类指导，着眼于不同特点，把学习教育具体化、精准化、差异化，为不同行业、不同领域基层党组织量身定做方案，结合不同学习对象生产、工作、生活特点，采取集中学习、</w:t>
      </w:r>
      <w:proofErr w:type="gramStart"/>
      <w:r w:rsidRPr="000D0A7D">
        <w:rPr>
          <w:rFonts w:ascii="仿宋" w:eastAsia="仿宋" w:hAnsi="仿宋" w:hint="eastAsia"/>
          <w:color w:val="333333"/>
          <w:sz w:val="32"/>
          <w:szCs w:val="32"/>
        </w:rPr>
        <w:t>远教辅导</w:t>
      </w:r>
      <w:proofErr w:type="gramEnd"/>
      <w:r w:rsidRPr="000D0A7D">
        <w:rPr>
          <w:rFonts w:ascii="仿宋" w:eastAsia="仿宋" w:hAnsi="仿宋" w:hint="eastAsia"/>
          <w:color w:val="333333"/>
          <w:sz w:val="32"/>
          <w:szCs w:val="32"/>
        </w:rPr>
        <w:t>、送课上门、小组讨论等灵活多样方式，因人因地因时开展学习教育，确保入脑入心，切实把从严治党的要求落实到每名党员，做到学习教育全覆盖。</w:t>
      </w:r>
    </w:p>
    <w:p w:rsidR="000D0A7D" w:rsidRPr="000D0A7D" w:rsidRDefault="000D0A7D" w:rsidP="000D0A7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D0A7D">
        <w:rPr>
          <w:rFonts w:ascii="仿宋" w:eastAsia="仿宋" w:hAnsi="仿宋" w:hint="eastAsia"/>
          <w:color w:val="333333"/>
          <w:sz w:val="32"/>
          <w:szCs w:val="32"/>
        </w:rPr>
        <w:t xml:space="preserve">　　突出问题导向。开展“两学一做”学习教育，要突出问题导向，学要带着问题学，做要针对问题改。要坚持把全面从严治党责任扛在肩上，把解决问题贯穿学习教育全过程。建立清单制度，分门别类列出党员干部思想作风建设问题，对存在问题逐一整改销号，落实整改责任人和整改时限，专项跟踪，限时整改。围绕解决一些党员中存在的理想信念模糊、党的意识淡化、党员宗旨观念淡薄、精神不振、道德行为不端、为政不廉等问题，按照中组部部署以党支部为单位开展不合格党员处置工作，妥善处置不严不实问题甚至违法乱纪的党员干</w:t>
      </w:r>
      <w:r w:rsidRPr="000D0A7D">
        <w:rPr>
          <w:rFonts w:ascii="仿宋" w:eastAsia="仿宋" w:hAnsi="仿宋" w:hint="eastAsia"/>
          <w:color w:val="333333"/>
          <w:sz w:val="32"/>
          <w:szCs w:val="32"/>
        </w:rPr>
        <w:lastRenderedPageBreak/>
        <w:t>部；开展党员组织关系集中排查、党代会代表和党员违纪违法处理情况排查清理、党费收缴工作自查自改、党组织按期换届等四个排查。运用正反两个典型，不断增强领导干部的政治敏锐性和政治鉴别力，推动党员干部解放思想、改进作风、查摆问题、找准目标、抓好整改；健全完善党员教育管理制度，使党的组织生活和党员教育管理严起来、实起来，让广大党员干部在学规矩、讲规矩、守规矩中强化政治意识、大局意识、核心意识、看齐意识，自觉做到讲党性、讲规矩、讲责任、讲底线；强化绩效考核，奖勤、罚懒、治庸，让庸官无位，让懒官难混，让守摊</w:t>
      </w:r>
      <w:proofErr w:type="gramStart"/>
      <w:r w:rsidRPr="000D0A7D">
        <w:rPr>
          <w:rFonts w:ascii="仿宋" w:eastAsia="仿宋" w:hAnsi="仿宋" w:hint="eastAsia"/>
          <w:color w:val="333333"/>
          <w:sz w:val="32"/>
          <w:szCs w:val="32"/>
        </w:rPr>
        <w:t>者无摊可守</w:t>
      </w:r>
      <w:proofErr w:type="gramEnd"/>
      <w:r w:rsidRPr="000D0A7D">
        <w:rPr>
          <w:rFonts w:ascii="仿宋" w:eastAsia="仿宋" w:hAnsi="仿宋" w:hint="eastAsia"/>
          <w:color w:val="333333"/>
          <w:sz w:val="32"/>
          <w:szCs w:val="32"/>
        </w:rPr>
        <w:t>，让无为者无“位”可坐。同时，围绕群众最关注、反映最强烈的问题，坚持边学边改、即知即改，瞄准问题一个一个地解决，一件一件地抓落实，积小胜为大胜，切实提升群众满意度。</w:t>
      </w:r>
    </w:p>
    <w:p w:rsidR="000D0A7D" w:rsidRPr="000D0A7D" w:rsidRDefault="000D0A7D" w:rsidP="000D0A7D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D0A7D">
        <w:rPr>
          <w:rFonts w:ascii="仿宋" w:eastAsia="仿宋" w:hAnsi="仿宋" w:hint="eastAsia"/>
          <w:color w:val="333333"/>
          <w:sz w:val="32"/>
          <w:szCs w:val="32"/>
        </w:rPr>
        <w:t xml:space="preserve">　　突出实践导向。“两学一做”学习教育，是协调推进“四个全面”战略布局特别是推动全面从严治党向基层延伸的有力抓手。要把做合格党员的要求</w:t>
      </w:r>
      <w:proofErr w:type="gramStart"/>
      <w:r w:rsidRPr="000D0A7D">
        <w:rPr>
          <w:rFonts w:ascii="仿宋" w:eastAsia="仿宋" w:hAnsi="仿宋" w:hint="eastAsia"/>
          <w:color w:val="333333"/>
          <w:sz w:val="32"/>
          <w:szCs w:val="32"/>
        </w:rPr>
        <w:t>落细落小落实</w:t>
      </w:r>
      <w:proofErr w:type="gramEnd"/>
      <w:r w:rsidRPr="000D0A7D">
        <w:rPr>
          <w:rFonts w:ascii="仿宋" w:eastAsia="仿宋" w:hAnsi="仿宋" w:hint="eastAsia"/>
          <w:color w:val="333333"/>
          <w:sz w:val="32"/>
          <w:szCs w:val="32"/>
        </w:rPr>
        <w:t>到每个支部、每名党员，把“两学一做”学习教育与做好当前改革发展稳定各项工作结合起来，做到两手抓、两不误、双促进。联系遵义实际，就是要以“党的声音进万家、总书记的话儿记心上”、</w:t>
      </w:r>
      <w:proofErr w:type="gramStart"/>
      <w:r w:rsidRPr="000D0A7D">
        <w:rPr>
          <w:rFonts w:ascii="仿宋" w:eastAsia="仿宋" w:hAnsi="仿宋" w:hint="eastAsia"/>
          <w:color w:val="333333"/>
          <w:sz w:val="32"/>
          <w:szCs w:val="32"/>
        </w:rPr>
        <w:t>党群心</w:t>
      </w:r>
      <w:proofErr w:type="gramEnd"/>
      <w:r w:rsidRPr="000D0A7D">
        <w:rPr>
          <w:rFonts w:ascii="仿宋" w:eastAsia="仿宋" w:hAnsi="仿宋" w:hint="eastAsia"/>
          <w:color w:val="333333"/>
          <w:sz w:val="32"/>
          <w:szCs w:val="32"/>
        </w:rPr>
        <w:t>连户等工作载体，探索责任在村落实、组织在村建强、干部在村成长、资源在村整合、成效在村检验的党建扶贫“五在村”机制等新途径，抓出一批党建实践成果。坚持革故鼎新，编印《遵义市“两学一做”先进典型》读本，用先进人物教育身边人，</w:t>
      </w:r>
      <w:r w:rsidRPr="000D0A7D">
        <w:rPr>
          <w:rFonts w:ascii="仿宋" w:eastAsia="仿宋" w:hAnsi="仿宋" w:hint="eastAsia"/>
          <w:color w:val="333333"/>
          <w:sz w:val="32"/>
          <w:szCs w:val="32"/>
        </w:rPr>
        <w:lastRenderedPageBreak/>
        <w:t>推动各级党员干部创先争优，当好政治合格的表率、纪律合格的表率、品德合格的表率、业绩合格的表率。牢固树立“打破才有新机，创新才有出路”的理念，用好改革关键一招，加快供给侧改革，提升经济发展质量，推动形成一批改革实践成果，确保各项工作转型跨越升级。坚持开拓创新，引导广大党员干部恪守“四讲四有标准”，紧紧围绕“坚持红色传承、推动绿色发展，奋力打造西部内陆开放新高地”发展新定位，突出大扶贫、大数据战略“两大行动”，聚焦工业强市和全域旅游“两大主战场”，教育引导各级党员干部以开局就是决战、起步就是冲刺的劲头和实干精神，推动战略部署上“扣扣子”、责任履行上“担担子”、工作落实上“钉钉子”，当好红色基因的传承者、绿色发展的推动者、对外开放的排头兵，切实做好用学习教育推动发展，用发展成效检验学习教育成果。</w:t>
      </w:r>
    </w:p>
    <w:p w:rsidR="00FA462F" w:rsidRPr="000D0A7D" w:rsidRDefault="00FA462F" w:rsidP="00FE0C4E"/>
    <w:sectPr w:rsidR="00FA462F" w:rsidRPr="000D0A7D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4A3" w:rsidRDefault="000F64A3" w:rsidP="00037D3E">
      <w:r>
        <w:separator/>
      </w:r>
    </w:p>
  </w:endnote>
  <w:endnote w:type="continuationSeparator" w:id="0">
    <w:p w:rsidR="000F64A3" w:rsidRDefault="000F64A3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4A3" w:rsidRDefault="000F64A3" w:rsidP="00037D3E">
      <w:r>
        <w:separator/>
      </w:r>
    </w:p>
  </w:footnote>
  <w:footnote w:type="continuationSeparator" w:id="0">
    <w:p w:rsidR="000F64A3" w:rsidRDefault="000F64A3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0D0A7D"/>
    <w:rsid w:val="000F64A3"/>
    <w:rsid w:val="00132B87"/>
    <w:rsid w:val="0039575E"/>
    <w:rsid w:val="003C0849"/>
    <w:rsid w:val="004A5E5E"/>
    <w:rsid w:val="005817AE"/>
    <w:rsid w:val="00591495"/>
    <w:rsid w:val="006100A9"/>
    <w:rsid w:val="006C5CBE"/>
    <w:rsid w:val="00744C9C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0D0A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0D0A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0D0A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0D0A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307</Words>
  <Characters>1750</Characters>
  <Application>Microsoft Office Word</Application>
  <DocSecurity>0</DocSecurity>
  <Lines>14</Lines>
  <Paragraphs>4</Paragraphs>
  <ScaleCrop>false</ScaleCrop>
  <Company>china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2016-06-07T02:27:00Z</dcterms:created>
  <dcterms:modified xsi:type="dcterms:W3CDTF">2016-06-07T02:27:00Z</dcterms:modified>
</cp:coreProperties>
</file>