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254" w:rsidRDefault="00FE4254" w:rsidP="00FE4254">
      <w:pPr>
        <w:widowControl/>
        <w:shd w:val="clear" w:color="auto" w:fill="FFFFFF"/>
        <w:spacing w:before="450" w:line="440" w:lineRule="exact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r w:rsidRPr="00FE4254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发挥党组织书记的关键作用</w:t>
      </w:r>
    </w:p>
    <w:p w:rsidR="00FE4254" w:rsidRPr="00FE4254" w:rsidRDefault="00FE4254" w:rsidP="00FE4254">
      <w:pPr>
        <w:widowControl/>
        <w:shd w:val="clear" w:color="auto" w:fill="FFFFFF"/>
        <w:spacing w:before="450" w:line="440" w:lineRule="exact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FE4254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以“五抓”为牵引推动“两学一做”落地见效</w:t>
      </w:r>
    </w:p>
    <w:p w:rsidR="00FE4254" w:rsidRPr="00FE4254" w:rsidRDefault="00FE4254" w:rsidP="00FE4254">
      <w:pPr>
        <w:widowControl/>
        <w:shd w:val="clear" w:color="auto" w:fill="FFFFFF"/>
        <w:spacing w:before="375" w:line="440" w:lineRule="exact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bookmarkStart w:id="0" w:name="_GoBack"/>
      <w:bookmarkEnd w:id="0"/>
      <w:r w:rsidRPr="00FE4254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青海省委常委、组织部长 胡昌升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t>习近平总书记强调，“组织开展‘两学一做’学习教育，是各级党组织及其负责人的主体责任，要抓紧抓实抓好”“要把‘处方权’往下放，让基层当‘小郎中’”。这就要求各级党组织书记既要切实把学习教育扛在肩上、抓在手上，严明责任抓落实；又要因地制宜、统筹谋划，创新方法促落实。结合青海实际，具体工作中，要做到“五抓”。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t xml:space="preserve">　　一是抓统筹落地。落实必须紧密结合实际，统筹更要科学有方，这样推进才有力、落地才有声。开展“两学一做”学习教育，无论是选准切合实际的学习主题，还是制定合格党员的具体标准，无论是创新学习教育方式方法，还是探索立足岗位作贡献的载体，都要紧密结合各自实际，着眼可操作、突出能落实。注重加强谋划指导和统筹调度，把每个关键动作谋划设计好、组织实施好，确保方法措施更务实，工作要求更细致。注重区分不同领域基层党组织和不同群体党员的实际，区别制定具体措施，把学习教育的任务具体化、精准化、差异化。注重选择有代表性的各类基层党组织，直接联系、全程指导，拉高标杆、打造样板。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二是抓问题导向。学习教育是为了解决问题，评价学习教育成效，最终要看突出问题查出了多少、解决了没有。具体工作中，要坚持以中央和省委提出重点解决的问题为靶向，结合自身实际进一步聚焦靶心，把组织力量、班子力量、个人力量、群众力量结合起来，充分运用上级点、集体议、个人查、群众提等方式，进行全面立体扫描，把突出问题找准找全找具体。坚持边学边查边改，即知即改、不等不拖，从一个个具体问题改起，从一件件具体事情做起，把解决问题贯穿学习教育全过程。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t xml:space="preserve">　　三是抓有效创新。基层是创新创造的源头活水。这次学习教育如何学、怎样做的规定动作中央定了总体框架，但在如何发挥基层的主观能动性，确保学得更好、做得更实上为基层留足了探索创新的空间。为此，在制定方案、整体谋划时要注意把握好“度”，既不能统得太死搞一刀切，也不能过于宽泛不求实效。要积极鼓励和倡导基层党组织立足实际大胆创新，然后沉下去发掘基层在实践中探索的有效做法和新鲜经验，及时总结出来、适时推广开来，让点上的经验在面上开花。解决问题是创新的基点。要注重围绕解决好工学矛盾、确保党课“两个全覆盖”、让组织生活制度更科学有效等难点问题，创新举措出实招，创新制度见长效，勇于探索走新路，创造出一些经常性教育的鲜活经验。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t xml:space="preserve">　　四是抓关键重点。开展学习教育，抓关键就是要抓住党支部书记，抓重点就是要抓好党支部建设。党支部书记既是学习教育的参与者，</w:t>
      </w:r>
      <w:r w:rsidRPr="00FE4254">
        <w:rPr>
          <w:rFonts w:ascii="仿宋" w:eastAsia="仿宋" w:hAnsi="仿宋" w:hint="eastAsia"/>
          <w:color w:val="333333"/>
          <w:sz w:val="32"/>
          <w:szCs w:val="32"/>
        </w:rPr>
        <w:lastRenderedPageBreak/>
        <w:t>更是组织者。要督促他们把开展学习教育作为分内之事、应尽之责，抓在手上、扛在肩上，以</w:t>
      </w:r>
      <w:proofErr w:type="gramStart"/>
      <w:r w:rsidRPr="00FE4254">
        <w:rPr>
          <w:rFonts w:ascii="仿宋" w:eastAsia="仿宋" w:hAnsi="仿宋" w:hint="eastAsia"/>
          <w:color w:val="333333"/>
          <w:sz w:val="32"/>
          <w:szCs w:val="32"/>
        </w:rPr>
        <w:t>责促行</w:t>
      </w:r>
      <w:proofErr w:type="gramEnd"/>
      <w:r w:rsidRPr="00FE4254">
        <w:rPr>
          <w:rFonts w:ascii="仿宋" w:eastAsia="仿宋" w:hAnsi="仿宋" w:hint="eastAsia"/>
          <w:color w:val="333333"/>
          <w:sz w:val="32"/>
          <w:szCs w:val="32"/>
        </w:rPr>
        <w:t>、以责问效；引导他们增强创新意识、提升谋划能力，善于从本支部党员的实际出发，精心设计形式多样的载体、建立务实管用的长效机制。党支部是这次学习教育的基本单位，必须把党支部应有的作用充分发挥出来，把“三会一课”、组织生活会、民主评议党员等基本制度真正执行到位、落实到位，担负起从严教育管理党员的主体责任。对软弱涣散基层党组织要先整顿、再开展学习教育。</w:t>
      </w:r>
    </w:p>
    <w:p w:rsidR="00FE4254" w:rsidRPr="00FE4254" w:rsidRDefault="00FE4254" w:rsidP="00FE4254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FE4254">
        <w:rPr>
          <w:rFonts w:ascii="仿宋" w:eastAsia="仿宋" w:hAnsi="仿宋" w:hint="eastAsia"/>
          <w:color w:val="333333"/>
          <w:sz w:val="32"/>
          <w:szCs w:val="32"/>
        </w:rPr>
        <w:t xml:space="preserve">　　五是抓选树典型。先进典型是有形的正能量、鲜活的价值观。要结合纪念建党95周年，选树一批叫得响、立得住的先进典型。注重用好先进典型这一最直接、最直观的教材，使各级党组织和广大党员学有榜样、比有标杆。充分运用宣传手段，借助报纸、网络、广播等媒体开辟专栏和专题，利用宣讲会、报告会等方式，宣传典型事迹，让典型的形象更加鲜活、立体，不断扩大影响力。注意老典型的深度挖掘，结合学习教育不断赋予其新的内涵，让老典型不断焕发新风采。在选树正面典型的同时，也要发挥好反面典型的警醒警示作用，引导广大党员对准镜鉴、举一反三、汲取教训，真正做到见贤思齐、见不贤而自省。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DCB" w:rsidRDefault="00855DCB" w:rsidP="00037D3E">
      <w:r>
        <w:separator/>
      </w:r>
    </w:p>
  </w:endnote>
  <w:endnote w:type="continuationSeparator" w:id="0">
    <w:p w:rsidR="00855DCB" w:rsidRDefault="00855DCB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DCB" w:rsidRDefault="00855DCB" w:rsidP="00037D3E">
      <w:r>
        <w:separator/>
      </w:r>
    </w:p>
  </w:footnote>
  <w:footnote w:type="continuationSeparator" w:id="0">
    <w:p w:rsidR="00855DCB" w:rsidRDefault="00855DCB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855DCB"/>
    <w:rsid w:val="00BC78A9"/>
    <w:rsid w:val="00C00645"/>
    <w:rsid w:val="00CA3A7C"/>
    <w:rsid w:val="00DD05CD"/>
    <w:rsid w:val="00E80988"/>
    <w:rsid w:val="00F27076"/>
    <w:rsid w:val="00FA462F"/>
    <w:rsid w:val="00FE0C4E"/>
    <w:rsid w:val="00FE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FE42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FE42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Application>Microsoft Office Word</Application>
  <DocSecurity>0</DocSecurity>
  <Lines>11</Lines>
  <Paragraphs>3</Paragraphs>
  <ScaleCrop>false</ScaleCrop>
  <Company>china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2016-06-07T02:37:00Z</dcterms:created>
  <dcterms:modified xsi:type="dcterms:W3CDTF">2016-06-07T02:37:00Z</dcterms:modified>
</cp:coreProperties>
</file>