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480"/>
        <w:jc w:val="both"/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</w:pPr>
      <w:r>
        <w:rPr>
          <w:rFonts w:hint="eastAsia" w:ascii="仿宋" w:hAnsi="仿宋"/>
          <w:sz w:val="30"/>
          <w:szCs w:val="30"/>
          <w:lang w:val="en-US" w:eastAsia="zh-CN"/>
        </w:rPr>
        <w:t xml:space="preserve">附件1：        </w:t>
      </w:r>
      <w:r>
        <w:rPr>
          <w:rFonts w:hint="eastAsia" w:ascii="宋体" w:hAnsi="宋体" w:eastAsia="宋体" w:cs="宋体"/>
          <w:b/>
          <w:bCs/>
          <w:sz w:val="36"/>
          <w:szCs w:val="36"/>
          <w:lang w:val="en-US" w:eastAsia="zh-CN"/>
        </w:rPr>
        <w:t>教务系统“培养方案”操作提示</w:t>
      </w:r>
    </w:p>
    <w:p>
      <w:pPr>
        <w:spacing w:line="360" w:lineRule="auto"/>
        <w:ind w:firstLine="480"/>
        <w:rPr>
          <w:rFonts w:hint="default" w:ascii="仿宋" w:hAnsi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/>
          <w:b/>
          <w:bCs/>
          <w:sz w:val="30"/>
          <w:szCs w:val="30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833755</wp:posOffset>
            </wp:positionV>
            <wp:extent cx="6110605" cy="1814830"/>
            <wp:effectExtent l="0" t="0" r="4445" b="13970"/>
            <wp:wrapTight wrapText="bothSides">
              <wp:wrapPolygon>
                <wp:start x="0" y="0"/>
                <wp:lineTo x="0" y="21313"/>
                <wp:lineTo x="21548" y="21313"/>
                <wp:lineTo x="21548" y="0"/>
                <wp:lineTo x="0" y="0"/>
              </wp:wrapPolygon>
            </wp:wrapTight>
            <wp:docPr id="16" name="图片 16" descr="1714116856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7141168568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1814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/>
          <w:b/>
          <w:bCs/>
          <w:sz w:val="30"/>
          <w:szCs w:val="30"/>
          <w:lang w:val="en-US" w:eastAsia="zh-CN"/>
        </w:rPr>
        <w:t>在“专业培养方案编制”模块先勾选对应专业的培养方案，再点击“重置审核状态”</w:t>
      </w:r>
      <w:bookmarkStart w:id="5" w:name="_GoBack"/>
      <w:bookmarkEnd w:id="5"/>
      <w:r>
        <w:rPr>
          <w:rFonts w:hint="eastAsia" w:ascii="仿宋" w:hAnsi="仿宋"/>
          <w:b/>
          <w:bCs/>
          <w:sz w:val="30"/>
          <w:szCs w:val="30"/>
          <w:lang w:val="en-US" w:eastAsia="zh-CN"/>
        </w:rPr>
        <w:t>，才可以进行后续修改操作。</w:t>
      </w:r>
    </w:p>
    <w:p>
      <w:pPr>
        <w:pStyle w:val="3"/>
        <w:numPr>
          <w:numId w:val="0"/>
        </w:numPr>
        <w:bidi w:val="0"/>
        <w:rPr>
          <w:rFonts w:hint="eastAsia"/>
          <w:sz w:val="30"/>
          <w:szCs w:val="30"/>
        </w:rPr>
      </w:pPr>
      <w:bookmarkStart w:id="0" w:name="_Toc29449"/>
      <w:r>
        <w:rPr>
          <w:rFonts w:hint="eastAsia"/>
          <w:sz w:val="30"/>
          <w:szCs w:val="30"/>
        </w:rPr>
        <w:t>配置课程模块</w:t>
      </w:r>
      <w:bookmarkEnd w:id="0"/>
    </w:p>
    <w:p>
      <w:pPr>
        <w:pStyle w:val="4"/>
        <w:numPr>
          <w:numId w:val="0"/>
        </w:numPr>
        <w:bidi w:val="0"/>
        <w:ind w:leftChars="0"/>
        <w:rPr>
          <w:rFonts w:hint="eastAsia"/>
          <w:sz w:val="30"/>
          <w:szCs w:val="30"/>
        </w:rPr>
      </w:pPr>
      <w:bookmarkStart w:id="1" w:name="_Toc26447"/>
      <w:r>
        <w:rPr>
          <w:rFonts w:hint="eastAsia"/>
          <w:sz w:val="30"/>
          <w:szCs w:val="30"/>
          <w:lang w:val="en-US" w:eastAsia="zh-CN"/>
        </w:rPr>
        <w:t>1.1.1如何新建课程模块</w:t>
      </w:r>
      <w:bookmarkEnd w:id="1"/>
    </w:p>
    <w:p>
      <w:pPr>
        <w:numPr>
          <w:ilvl w:val="0"/>
          <w:numId w:val="2"/>
        </w:numPr>
        <w:spacing w:line="360" w:lineRule="auto"/>
        <w:ind w:left="845"/>
        <w:rPr>
          <w:rFonts w:ascii="仿宋" w:hAnsi="仿宋" w:eastAsia="仿宋" w:cs="宋体"/>
          <w:sz w:val="30"/>
          <w:szCs w:val="30"/>
        </w:rPr>
      </w:pPr>
      <w:r>
        <w:rPr>
          <w:rFonts w:hint="eastAsia" w:ascii="仿宋" w:hAnsi="仿宋" w:eastAsia="仿宋" w:cs="宋体"/>
          <w:sz w:val="30"/>
          <w:szCs w:val="30"/>
        </w:rPr>
        <w:t>勾选单个方案-&gt;点击“配置课程模块”-&gt;进入到如下图所示界面</w:t>
      </w:r>
    </w:p>
    <w:p>
      <w:pPr>
        <w:spacing w:line="360" w:lineRule="auto"/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6955" cy="1414145"/>
            <wp:effectExtent l="0" t="0" r="17145" b="14605"/>
            <wp:docPr id="6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ind w:left="845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新建课程模块</w:t>
      </w:r>
    </w:p>
    <w:p>
      <w:pPr>
        <w:spacing w:line="360" w:lineRule="auto"/>
        <w:ind w:firstLine="480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点击“新建”-&gt;点击“新建课程模块”-&gt;填写课程模块信息-&gt;点击“保存”-&gt;新建课程模块成功。</w:t>
      </w:r>
    </w:p>
    <w:p>
      <w:pPr>
        <w:spacing w:line="360" w:lineRule="auto"/>
        <w:ind w:firstLine="480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也可采用“引用课程模块”（或“复制课程模块”）方式对公共培养方案中的课程模块进行引用（或复制）过来。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0605" cy="1577340"/>
            <wp:effectExtent l="0" t="0" r="635" b="7620"/>
            <wp:docPr id="6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3"/>
        </w:numPr>
        <w:spacing w:line="360" w:lineRule="auto"/>
        <w:ind w:firstLineChars="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点击</w:t>
      </w:r>
      <w:r>
        <w:rPr>
          <w:rFonts w:hint="eastAsia" w:ascii="仿宋" w:hAnsi="仿宋" w:eastAsia="仿宋"/>
          <w:sz w:val="30"/>
          <w:szCs w:val="30"/>
        </w:rPr>
        <w:t>“</w:t>
      </w:r>
      <w:r>
        <w:rPr>
          <w:rFonts w:ascii="仿宋" w:hAnsi="仿宋" w:eastAsia="仿宋"/>
          <w:b/>
          <w:sz w:val="30"/>
          <w:szCs w:val="30"/>
        </w:rPr>
        <w:t>新建课程模块</w:t>
      </w:r>
      <w:r>
        <w:rPr>
          <w:rFonts w:hint="eastAsia" w:ascii="仿宋" w:hAnsi="仿宋" w:eastAsia="仿宋"/>
          <w:sz w:val="30"/>
          <w:szCs w:val="30"/>
        </w:rPr>
        <w:t>”</w:t>
      </w:r>
      <w:r>
        <w:rPr>
          <w:rFonts w:ascii="仿宋" w:hAnsi="仿宋" w:eastAsia="仿宋"/>
          <w:sz w:val="30"/>
          <w:szCs w:val="30"/>
        </w:rPr>
        <w:t>具体参考下图</w:t>
      </w:r>
      <w:r>
        <w:rPr>
          <w:rFonts w:hint="eastAsia" w:ascii="仿宋" w:hAnsi="仿宋" w:eastAsia="仿宋"/>
          <w:sz w:val="30"/>
          <w:szCs w:val="30"/>
        </w:rPr>
        <w:t>：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5685" cy="2328545"/>
            <wp:effectExtent l="0" t="0" r="10795" b="3175"/>
            <wp:docPr id="6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填写完成后进行保存</w:t>
      </w:r>
      <w:r>
        <w:rPr>
          <w:rFonts w:hint="eastAsia" w:ascii="仿宋" w:hAnsi="仿宋" w:eastAsia="仿宋"/>
          <w:sz w:val="30"/>
          <w:szCs w:val="30"/>
        </w:rPr>
        <w:t>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mc:AlternateContent>
          <mc:Choice Requires="wps">
            <w:drawing>
              <wp:inline distT="0" distB="0" distL="114300" distR="114300">
                <wp:extent cx="5342890" cy="2478405"/>
                <wp:effectExtent l="12700" t="12700" r="16510" b="23495"/>
                <wp:docPr id="195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2890" cy="24784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5560" cap="rnd">
                          <a:solidFill>
                            <a:schemeClr val="accent5"/>
                          </a:solidFill>
                          <a:custDash>
                            <a:ds d="100000" sp="100000"/>
                          </a:custDash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spacing w:line="240" w:lineRule="atLeast"/>
                              <w:ind w:firstLine="420"/>
                            </w:pPr>
                            <w:r>
                              <w:rPr>
                                <w:rFonts w:hint="eastAsia"/>
                              </w:rPr>
                              <w:t>注意：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4"/>
                              </w:numPr>
                              <w:spacing w:line="240" w:lineRule="atLeast"/>
                              <w:ind w:left="840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根模块不能删除，当删除一个课程模块时，同时也会将其所有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</w:rPr>
                              <w:t>子模块全部删除</w:t>
                            </w:r>
                            <w:r>
                              <w:rPr>
                                <w:rFonts w:hint="eastAsia" w:ascii="宋体" w:hAnsi="宋体" w:eastAsia="宋体" w:cs="宋体"/>
                              </w:rPr>
                              <w:t>；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4"/>
                              </w:numPr>
                              <w:spacing w:line="240" w:lineRule="atLeast"/>
                              <w:ind w:left="840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复制课程模块后，该模块名字后的括号里会提示该模块是复制模块，模块下的计划课程允许修改；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4"/>
                              </w:numPr>
                              <w:spacing w:line="240" w:lineRule="atLeast"/>
                              <w:ind w:left="840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引用课程模块后，该模块名字后的括号里会提示该模块是引用模块，模块下的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</w:rPr>
                              <w:t>计划课程无法修改</w:t>
                            </w:r>
                            <w:r>
                              <w:rPr>
                                <w:rFonts w:hint="eastAsia" w:ascii="宋体" w:hAnsi="宋体" w:eastAsia="宋体" w:cs="宋体"/>
                              </w:rPr>
                              <w:t>；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4"/>
                              </w:numPr>
                              <w:spacing w:line="240" w:lineRule="atLeast"/>
                              <w:ind w:left="840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系统提供对课程模块进行“上移”、“下移”、“删除”、“修改”和“图标统计”的辅助操作。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</wp:inline>
            </w:drawing>
          </mc:Choice>
          <mc:Fallback>
            <w:pict>
              <v:roundrect id="圆角矩形 8" o:spid="_x0000_s1026" o:spt="2" style="height:195.15pt;width:420.7pt;" filled="f" stroked="t" coordsize="21600,21600" arcsize="0.166666666666667" o:gfxdata="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1f7KXYAAAABQEA&#10;AA8AAAAAAAAAAQAgAAAAIgAAAGRycy9kb3ducmV2LnhtbFBLAQIUABQAAAAIAIdO4kBmvBPrGgIA&#10;ABAEAAAOAAAAAAAAAAEAIAAAACcBAABkcnMvZTJvRG9jLnhtbFBLBQYAAAAABgAGAFkBAACzBQAA&#10;AAA=&#10;">
                <v:fill on="f" focussize="0,0"/>
                <v:stroke weight="2.01259842519685pt" color="#4472C4 [3208]" miterlimit="8" joinstyle="miter" endcap="round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tLeast"/>
                        <w:ind w:firstLine="420"/>
                      </w:pPr>
                      <w:r>
                        <w:rPr>
                          <w:rFonts w:hint="eastAsia"/>
                        </w:rPr>
                        <w:t>注意：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spacing w:line="240" w:lineRule="atLeast"/>
                        <w:ind w:left="840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根模块不能删除，当删除一个课程模块时，同时也会将其所有</w:t>
                      </w:r>
                      <w:r>
                        <w:rPr>
                          <w:rFonts w:hint="eastAsia" w:ascii="宋体" w:hAnsi="宋体" w:eastAsia="宋体" w:cs="宋体"/>
                          <w:b/>
                        </w:rPr>
                        <w:t>子模块全部删除</w:t>
                      </w:r>
                      <w:r>
                        <w:rPr>
                          <w:rFonts w:hint="eastAsia" w:ascii="宋体" w:hAnsi="宋体" w:eastAsia="宋体" w:cs="宋体"/>
                        </w:rPr>
                        <w:t>；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spacing w:line="240" w:lineRule="atLeast"/>
                        <w:ind w:left="840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复制课程模块后，该模块名字后的括号里会提示该模块是复制模块，模块下的计划课程允许修改；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spacing w:line="240" w:lineRule="atLeast"/>
                        <w:ind w:left="840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引用课程模块后，该模块名字后的括号里会提示该模块是引用模块，模块下的</w:t>
                      </w:r>
                      <w:r>
                        <w:rPr>
                          <w:rFonts w:hint="eastAsia" w:ascii="宋体" w:hAnsi="宋体" w:eastAsia="宋体" w:cs="宋体"/>
                          <w:b/>
                        </w:rPr>
                        <w:t>计划课程无法修改</w:t>
                      </w:r>
                      <w:r>
                        <w:rPr>
                          <w:rFonts w:hint="eastAsia" w:ascii="宋体" w:hAnsi="宋体" w:eastAsia="宋体" w:cs="宋体"/>
                        </w:rPr>
                        <w:t>；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spacing w:line="240" w:lineRule="atLeast"/>
                        <w:ind w:left="840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系统提供对课程模块进行“上移”、“下移”、“删除”、“修改”和“图标统计”的辅助操作。</w:t>
                      </w:r>
                    </w:p>
                  </w:txbxContent>
                </v:textbox>
                <w10:wrap type="none"/>
                <w10:anchorlock/>
              </v:roundrect>
            </w:pict>
          </mc:Fallback>
        </mc:AlternateContent>
      </w:r>
    </w:p>
    <w:p>
      <w:pPr>
        <w:pStyle w:val="6"/>
        <w:numPr>
          <w:ilvl w:val="0"/>
          <w:numId w:val="3"/>
        </w:numPr>
        <w:spacing w:line="360" w:lineRule="auto"/>
        <w:ind w:firstLineChars="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新建完成的模块还可以进行下一级的</w:t>
      </w:r>
      <w:r>
        <w:rPr>
          <w:rFonts w:hint="eastAsia" w:ascii="仿宋" w:hAnsi="仿宋" w:eastAsia="仿宋"/>
          <w:sz w:val="30"/>
          <w:szCs w:val="30"/>
        </w:rPr>
        <w:t>“新建”，</w:t>
      </w:r>
      <w:r>
        <w:rPr>
          <w:rFonts w:ascii="仿宋" w:hAnsi="仿宋" w:eastAsia="仿宋"/>
          <w:sz w:val="30"/>
          <w:szCs w:val="30"/>
        </w:rPr>
        <w:t>以及该模块的</w:t>
      </w:r>
      <w:r>
        <w:rPr>
          <w:rFonts w:hint="eastAsia" w:ascii="仿宋" w:hAnsi="仿宋" w:eastAsia="仿宋"/>
          <w:sz w:val="30"/>
          <w:szCs w:val="30"/>
        </w:rPr>
        <w:t>“修改”，</w:t>
      </w:r>
      <w:r>
        <w:rPr>
          <w:rFonts w:ascii="仿宋" w:hAnsi="仿宋" w:eastAsia="仿宋"/>
          <w:sz w:val="30"/>
          <w:szCs w:val="30"/>
        </w:rPr>
        <w:t>对模块内的课程进行维护</w:t>
      </w:r>
      <w:r>
        <w:rPr>
          <w:rFonts w:hint="eastAsia" w:ascii="仿宋" w:hAnsi="仿宋" w:eastAsia="仿宋"/>
          <w:sz w:val="30"/>
          <w:szCs w:val="30"/>
        </w:rPr>
        <w:t>，</w:t>
      </w:r>
      <w:r>
        <w:rPr>
          <w:rFonts w:ascii="仿宋" w:hAnsi="仿宋" w:eastAsia="仿宋"/>
          <w:sz w:val="30"/>
          <w:szCs w:val="30"/>
        </w:rPr>
        <w:t>更多的功能提供</w:t>
      </w:r>
      <w:r>
        <w:rPr>
          <w:rFonts w:hint="eastAsia" w:ascii="仿宋" w:hAnsi="仿宋" w:eastAsia="仿宋"/>
          <w:sz w:val="30"/>
          <w:szCs w:val="30"/>
        </w:rPr>
        <w:t>，参考下图：</w:t>
      </w:r>
    </w:p>
    <w:p>
      <w:pPr>
        <w:spacing w:line="360" w:lineRule="auto"/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09970" cy="1325880"/>
            <wp:effectExtent l="0" t="0" r="1270" b="0"/>
            <wp:docPr id="6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numId w:val="0"/>
        </w:numPr>
        <w:bidi w:val="0"/>
        <w:ind w:leftChars="0"/>
        <w:rPr>
          <w:rFonts w:hint="eastAsia"/>
          <w:sz w:val="30"/>
          <w:szCs w:val="30"/>
          <w:lang w:val="en-US" w:eastAsia="zh-CN"/>
        </w:rPr>
      </w:pPr>
      <w:bookmarkStart w:id="2" w:name="_Toc5615"/>
      <w:r>
        <w:rPr>
          <w:rFonts w:hint="eastAsia"/>
          <w:sz w:val="30"/>
          <w:szCs w:val="30"/>
          <w:lang w:val="en-US" w:eastAsia="zh-CN"/>
        </w:rPr>
        <w:t>1.1.2 如何修改“要求学分</w:t>
      </w:r>
      <w:bookmarkEnd w:id="2"/>
      <w:r>
        <w:rPr>
          <w:rFonts w:hint="eastAsia"/>
          <w:sz w:val="30"/>
          <w:szCs w:val="30"/>
          <w:lang w:val="en-US" w:eastAsia="zh-CN"/>
        </w:rPr>
        <w:t>”和“要求完成子模块数”</w:t>
      </w:r>
    </w:p>
    <w:p>
      <w:pPr>
        <w:bidi w:val="0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点击【按已设信息检查】可查看要求学分、子模块学分、课程学分。</w:t>
      </w:r>
    </w:p>
    <w:p>
      <w:pPr>
        <w:bidi w:val="0"/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08700" cy="2939415"/>
            <wp:effectExtent l="0" t="0" r="2540" b="190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93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 w:eastAsia="仿宋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点击右侧的【修改】按钮，可修改要求学分和要求完成子模块数</w:t>
      </w:r>
    </w:p>
    <w:p>
      <w:pPr>
        <w:bidi w:val="0"/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7590" cy="1036320"/>
            <wp:effectExtent l="0" t="0" r="8890" b="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7590" cy="1356995"/>
            <wp:effectExtent l="0" t="0" r="8890" b="1460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13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sz w:val="30"/>
          <w:szCs w:val="30"/>
        </w:rPr>
      </w:pPr>
    </w:p>
    <w:p>
      <w:pPr>
        <w:pStyle w:val="4"/>
        <w:numPr>
          <w:numId w:val="0"/>
        </w:numPr>
        <w:bidi w:val="0"/>
        <w:ind w:leftChars="0"/>
        <w:rPr>
          <w:rFonts w:hint="default"/>
          <w:sz w:val="30"/>
          <w:szCs w:val="30"/>
          <w:lang w:val="en-US" w:eastAsia="zh-CN"/>
        </w:rPr>
      </w:pPr>
      <w:bookmarkStart w:id="3" w:name="_Toc22947"/>
      <w:r>
        <w:rPr>
          <w:rFonts w:hint="eastAsia"/>
          <w:sz w:val="30"/>
          <w:szCs w:val="30"/>
          <w:lang w:val="en-US" w:eastAsia="zh-CN"/>
        </w:rPr>
        <w:t>1.1.3 如何将两个模块移至一个模块下</w:t>
      </w:r>
      <w:bookmarkEnd w:id="3"/>
    </w:p>
    <w:p>
      <w:pPr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例如，将图中的方向性选修和第二专选移至任意选修课下面</w:t>
      </w:r>
    </w:p>
    <w:p>
      <w:pPr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08065" cy="595630"/>
            <wp:effectExtent l="0" t="0" r="3175" b="13970"/>
            <wp:docPr id="4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59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="仿宋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点击修改，上级模块本来是选修改，改为任意选修课</w:t>
      </w:r>
    </w:p>
    <w:p>
      <w:pPr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5685" cy="541020"/>
            <wp:effectExtent l="0" t="0" r="18415" b="11430"/>
            <wp:docPr id="4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6955" cy="1631950"/>
            <wp:effectExtent l="0" t="0" r="9525" b="13970"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08700" cy="1613535"/>
            <wp:effectExtent l="0" t="0" r="2540" b="1905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保存后就可以将方向性选修和第二专选放置任意选修课模块下。移至任意选修课模块下后，需修改要求完成子模块数和要求学分，可查看</w:t>
      </w:r>
      <w:r>
        <w:rPr>
          <w:rFonts w:hint="eastAsia"/>
          <w:sz w:val="30"/>
          <w:szCs w:val="30"/>
          <w:lang w:val="en-US" w:eastAsia="zh-CN"/>
        </w:rPr>
        <w:t xml:space="preserve">1.1.2 </w:t>
      </w:r>
      <w:r>
        <w:rPr>
          <w:rFonts w:hint="eastAsia"/>
          <w:sz w:val="30"/>
          <w:szCs w:val="30"/>
          <w:lang w:val="en-US" w:eastAsia="zh-CN"/>
        </w:rPr>
        <w:t>【要求学分设置】</w:t>
      </w:r>
    </w:p>
    <w:p>
      <w:pPr>
        <w:rPr>
          <w:rFonts w:hint="default" w:eastAsia="仿宋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也可以点击新建按钮，新建模块，放置到新建模块下。</w:t>
      </w:r>
    </w:p>
    <w:p>
      <w:pPr>
        <w:rPr>
          <w:rFonts w:hint="default"/>
          <w:sz w:val="30"/>
          <w:szCs w:val="30"/>
          <w:lang w:val="en-US" w:eastAsia="zh-CN"/>
        </w:rPr>
      </w:pPr>
      <w:r>
        <w:rPr>
          <w:sz w:val="30"/>
          <w:szCs w:val="30"/>
        </w:rPr>
        <w:drawing>
          <wp:inline distT="0" distB="0" distL="114300" distR="114300">
            <wp:extent cx="6116320" cy="1766570"/>
            <wp:effectExtent l="0" t="0" r="10160" b="1270"/>
            <wp:docPr id="4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numId w:val="0"/>
        </w:numPr>
        <w:bidi w:val="0"/>
        <w:ind w:leftChars="0"/>
        <w:rPr>
          <w:sz w:val="30"/>
          <w:szCs w:val="30"/>
        </w:rPr>
      </w:pPr>
      <w:bookmarkStart w:id="4" w:name="_Toc2554"/>
      <w:r>
        <w:rPr>
          <w:rFonts w:hint="eastAsia"/>
          <w:sz w:val="30"/>
          <w:szCs w:val="30"/>
          <w:lang w:val="en-US" w:eastAsia="zh-CN"/>
        </w:rPr>
        <w:t>2.1如何</w:t>
      </w:r>
      <w:r>
        <w:rPr>
          <w:rFonts w:hint="eastAsia"/>
          <w:sz w:val="30"/>
          <w:szCs w:val="30"/>
        </w:rPr>
        <w:t>维护</w:t>
      </w:r>
      <w:r>
        <w:rPr>
          <w:rFonts w:hint="eastAsia"/>
          <w:sz w:val="30"/>
          <w:szCs w:val="30"/>
          <w:lang w:val="en-US" w:eastAsia="zh-CN"/>
        </w:rPr>
        <w:t>每个模块里的</w:t>
      </w:r>
      <w:r>
        <w:rPr>
          <w:rFonts w:hint="eastAsia"/>
          <w:sz w:val="30"/>
          <w:szCs w:val="30"/>
        </w:rPr>
        <w:t>计划课程</w:t>
      </w:r>
      <w:bookmarkEnd w:id="4"/>
    </w:p>
    <w:p>
      <w:pPr>
        <w:spacing w:line="360" w:lineRule="auto"/>
        <w:ind w:firstLine="600" w:firstLineChars="200"/>
        <w:rPr>
          <w:rFonts w:ascii="仿宋" w:hAnsi="仿宋" w:eastAsia="仿宋" w:cs="宋体"/>
          <w:sz w:val="30"/>
          <w:szCs w:val="30"/>
        </w:rPr>
      </w:pPr>
      <w:r>
        <w:rPr>
          <w:rFonts w:hint="eastAsia" w:ascii="仿宋" w:hAnsi="仿宋" w:eastAsia="仿宋" w:cs="宋体"/>
          <w:sz w:val="30"/>
          <w:szCs w:val="30"/>
        </w:rPr>
        <w:t>对一个培养方案已经配置了课程模块（如下图左侧），接下来可以对每一个模块内添加计划课程。</w:t>
      </w:r>
    </w:p>
    <w:p>
      <w:pPr>
        <w:numPr>
          <w:ilvl w:val="0"/>
          <w:numId w:val="5"/>
        </w:numPr>
        <w:spacing w:line="360" w:lineRule="auto"/>
        <w:ind w:left="845"/>
        <w:rPr>
          <w:rFonts w:ascii="仿宋" w:hAnsi="仿宋" w:eastAsia="仿宋" w:cs="宋体"/>
          <w:sz w:val="30"/>
          <w:szCs w:val="30"/>
        </w:rPr>
      </w:pPr>
      <w:r>
        <w:rPr>
          <w:rFonts w:hint="eastAsia" w:ascii="仿宋" w:hAnsi="仿宋" w:eastAsia="仿宋" w:cs="宋体"/>
          <w:sz w:val="30"/>
          <w:szCs w:val="30"/>
        </w:rPr>
        <w:t xml:space="preserve">点击某一个模块后的“计划课程”，点击后进入计划课程管理界面； 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3780" cy="1149350"/>
            <wp:effectExtent l="0" t="0" r="12700" b="8890"/>
            <wp:docPr id="6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left="845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新建计划课程：点击“新建”-&gt;填写内容 -&gt;点击“提交” -&gt; 新建成功。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3780" cy="1174115"/>
            <wp:effectExtent l="0" t="0" r="1270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117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点击</w:t>
      </w:r>
      <w:r>
        <w:rPr>
          <w:rFonts w:hint="eastAsia" w:ascii="仿宋" w:hAnsi="仿宋" w:eastAsia="仿宋"/>
          <w:sz w:val="30"/>
          <w:szCs w:val="30"/>
        </w:rPr>
        <w:t>“新建”后参考下图，输入课程名称和代码后，必填项填写完成进行保存。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7590" cy="2585085"/>
            <wp:effectExtent l="0" t="0" r="8890" b="57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258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6"/>
        </w:numPr>
        <w:spacing w:line="360" w:lineRule="auto"/>
        <w:ind w:firstLineChars="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填写课程名称以及是否必修</w:t>
      </w:r>
      <w:r>
        <w:rPr>
          <w:rFonts w:hint="eastAsia" w:ascii="仿宋" w:hAnsi="仿宋" w:eastAsia="仿宋"/>
          <w:sz w:val="30"/>
          <w:szCs w:val="30"/>
        </w:rPr>
        <w:t>，</w:t>
      </w:r>
      <w:r>
        <w:rPr>
          <w:rFonts w:ascii="仿宋" w:hAnsi="仿宋" w:eastAsia="仿宋"/>
          <w:sz w:val="30"/>
          <w:szCs w:val="30"/>
        </w:rPr>
        <w:t>该课程设置的开课学期</w:t>
      </w:r>
      <w:r>
        <w:rPr>
          <w:rFonts w:hint="eastAsia" w:ascii="仿宋" w:hAnsi="仿宋" w:eastAsia="仿宋"/>
          <w:sz w:val="30"/>
          <w:szCs w:val="30"/>
        </w:rPr>
        <w:t>，考核方式，授课语言，其余已经通过设置课程把信息带出来。</w:t>
      </w:r>
    </w:p>
    <w:p>
      <w:pPr>
        <w:numPr>
          <w:ilvl w:val="0"/>
          <w:numId w:val="5"/>
        </w:numPr>
        <w:spacing w:line="360" w:lineRule="auto"/>
        <w:ind w:left="845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系统也提供“修改”、“批量添加”、“批量修改”、“删除”功能。</w:t>
      </w:r>
    </w:p>
    <w:p>
      <w:pPr>
        <w:pStyle w:val="6"/>
        <w:spacing w:line="360" w:lineRule="auto"/>
        <w:ind w:left="420" w:firstLine="0" w:firstLineChars="0"/>
        <w:rPr>
          <w:rFonts w:ascii="仿宋" w:hAnsi="仿宋" w:eastAsia="仿宋"/>
          <w:color w:val="FF0000"/>
          <w:sz w:val="30"/>
          <w:szCs w:val="30"/>
        </w:rPr>
      </w:pPr>
      <w:r>
        <w:rPr>
          <w:rFonts w:ascii="仿宋" w:hAnsi="仿宋" w:eastAsia="仿宋"/>
          <w:b/>
          <w:color w:val="FF0000"/>
          <w:sz w:val="30"/>
          <w:szCs w:val="30"/>
        </w:rPr>
        <w:t>补充</w:t>
      </w:r>
      <w:r>
        <w:rPr>
          <w:rFonts w:hint="eastAsia" w:ascii="仿宋" w:hAnsi="仿宋" w:eastAsia="仿宋"/>
          <w:color w:val="FF0000"/>
          <w:sz w:val="30"/>
          <w:szCs w:val="30"/>
        </w:rPr>
        <w:t>：</w:t>
      </w:r>
    </w:p>
    <w:p>
      <w:pPr>
        <w:pStyle w:val="6"/>
        <w:numPr>
          <w:ilvl w:val="0"/>
          <w:numId w:val="7"/>
        </w:numPr>
        <w:spacing w:line="360" w:lineRule="auto"/>
        <w:ind w:firstLineChars="0"/>
        <w:rPr>
          <w:rFonts w:ascii="仿宋" w:hAnsi="仿宋" w:eastAsia="仿宋"/>
          <w:color w:val="FF0000"/>
          <w:sz w:val="30"/>
          <w:szCs w:val="30"/>
        </w:rPr>
      </w:pPr>
      <w:r>
        <w:rPr>
          <w:rFonts w:ascii="仿宋" w:hAnsi="仿宋" w:eastAsia="仿宋"/>
          <w:color w:val="FF0000"/>
          <w:sz w:val="30"/>
          <w:szCs w:val="30"/>
        </w:rPr>
        <w:t>批量添加</w:t>
      </w:r>
      <w:r>
        <w:rPr>
          <w:rFonts w:hint="eastAsia" w:ascii="仿宋" w:hAnsi="仿宋" w:eastAsia="仿宋"/>
          <w:color w:val="FF0000"/>
          <w:sz w:val="30"/>
          <w:szCs w:val="30"/>
        </w:rPr>
        <w:t>：可对某一个模块下进行批量添加课程，如下图：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6955" cy="982345"/>
            <wp:effectExtent l="0" t="0" r="9525" b="825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98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00" w:firstLineChars="20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点击</w:t>
      </w:r>
      <w:r>
        <w:rPr>
          <w:rFonts w:hint="eastAsia" w:ascii="仿宋" w:hAnsi="仿宋" w:eastAsia="仿宋"/>
          <w:sz w:val="30"/>
          <w:szCs w:val="30"/>
        </w:rPr>
        <w:t>“批量添加”跳转到下图，按照要求输入课程代码，输入完成后点击“查找课程”，如果课程存在，会显示在下方，选择某一条或者点击全选后点击“添加课程”。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6320" cy="2148840"/>
            <wp:effectExtent l="0" t="0" r="1016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点击</w:t>
      </w:r>
      <w:r>
        <w:rPr>
          <w:rFonts w:hint="eastAsia" w:ascii="仿宋" w:hAnsi="仿宋" w:eastAsia="仿宋"/>
          <w:sz w:val="30"/>
          <w:szCs w:val="30"/>
        </w:rPr>
        <w:t>“添加课程”后</w:t>
      </w:r>
      <w:r>
        <w:rPr>
          <w:rFonts w:ascii="仿宋" w:hAnsi="仿宋" w:eastAsia="仿宋"/>
          <w:sz w:val="30"/>
          <w:szCs w:val="30"/>
        </w:rPr>
        <w:t>可以对课程进行批量的设置</w:t>
      </w:r>
      <w:r>
        <w:rPr>
          <w:rFonts w:hint="eastAsia" w:ascii="仿宋" w:hAnsi="仿宋" w:eastAsia="仿宋"/>
          <w:sz w:val="30"/>
          <w:szCs w:val="30"/>
        </w:rPr>
        <w:t>，</w:t>
      </w:r>
      <w:r>
        <w:rPr>
          <w:rFonts w:ascii="仿宋" w:hAnsi="仿宋" w:eastAsia="仿宋"/>
          <w:sz w:val="30"/>
          <w:szCs w:val="30"/>
        </w:rPr>
        <w:t>设置完成后点击保存</w:t>
      </w:r>
      <w:r>
        <w:rPr>
          <w:rFonts w:hint="eastAsia" w:ascii="仿宋" w:hAnsi="仿宋" w:eastAsia="仿宋"/>
          <w:sz w:val="30"/>
          <w:szCs w:val="30"/>
        </w:rPr>
        <w:t>，</w:t>
      </w:r>
      <w:r>
        <w:rPr>
          <w:rFonts w:ascii="仿宋" w:hAnsi="仿宋" w:eastAsia="仿宋"/>
          <w:sz w:val="30"/>
          <w:szCs w:val="30"/>
        </w:rPr>
        <w:t>批量添加完成</w:t>
      </w:r>
      <w:r>
        <w:rPr>
          <w:rFonts w:hint="eastAsia" w:ascii="仿宋" w:hAnsi="仿宋" w:eastAsia="仿宋"/>
          <w:sz w:val="30"/>
          <w:szCs w:val="30"/>
        </w:rPr>
        <w:t>。</w:t>
      </w:r>
    </w:p>
    <w:p>
      <w:pPr>
        <w:spacing w:line="360" w:lineRule="auto"/>
        <w:ind w:firstLine="420"/>
        <w:rPr>
          <w:rFonts w:ascii="仿宋" w:hAnsi="仿宋" w:eastAsia="仿宋"/>
          <w:sz w:val="30"/>
          <w:szCs w:val="30"/>
        </w:rPr>
      </w:pPr>
      <w:r>
        <w:rPr>
          <w:rFonts w:ascii="仿宋" w:hAnsi="仿宋" w:eastAsia="仿宋"/>
          <w:sz w:val="30"/>
          <w:szCs w:val="30"/>
        </w:rPr>
        <w:t>批量修改也可参照该图</w:t>
      </w:r>
      <w:r>
        <w:rPr>
          <w:rFonts w:hint="eastAsia" w:ascii="仿宋" w:hAnsi="仿宋" w:eastAsia="仿宋"/>
          <w:sz w:val="30"/>
          <w:szCs w:val="30"/>
        </w:rPr>
        <w:t>。</w:t>
      </w:r>
    </w:p>
    <w:p>
      <w:pPr>
        <w:spacing w:line="360" w:lineRule="auto"/>
        <w:rPr>
          <w:rFonts w:ascii="仿宋" w:hAnsi="仿宋" w:eastAsia="仿宋"/>
          <w:sz w:val="30"/>
          <w:szCs w:val="30"/>
        </w:rPr>
      </w:pPr>
      <w:r>
        <w:rPr>
          <w:sz w:val="30"/>
          <w:szCs w:val="30"/>
        </w:rPr>
        <w:drawing>
          <wp:inline distT="0" distB="0" distL="114300" distR="114300">
            <wp:extent cx="6113145" cy="1628775"/>
            <wp:effectExtent l="0" t="0" r="13335" b="190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所有修改操作完成后，点击“提交”</w:t>
      </w:r>
    </w:p>
    <w:p>
      <w:pPr>
        <w:rPr>
          <w:rFonts w:hint="default"/>
          <w:sz w:val="30"/>
          <w:szCs w:val="30"/>
          <w:lang w:val="en-US" w:eastAsia="zh-CN"/>
        </w:rPr>
      </w:pPr>
      <w:r>
        <w:rPr>
          <w:rFonts w:hint="default"/>
          <w:sz w:val="30"/>
          <w:szCs w:val="30"/>
          <w:lang w:val="en-US" w:eastAsia="zh-CN"/>
        </w:rPr>
        <w:drawing>
          <wp:inline distT="0" distB="0" distL="114300" distR="114300">
            <wp:extent cx="6108065" cy="1539240"/>
            <wp:effectExtent l="0" t="0" r="6985" b="3810"/>
            <wp:docPr id="18" name="图片 18" descr="1714120344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71412034433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134" w:right="1134" w:bottom="1134" w:left="1134" w:header="567" w:footer="0" w:gutter="0"/>
      <w:cols w:space="425" w:num="1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99082211"/>
      <w:docPartObj>
        <w:docPartGallery w:val="autotext"/>
      </w:docPartObj>
    </w:sdtPr>
    <w:sdtEndPr>
      <w:rPr>
        <w:b/>
        <w:sz w:val="24"/>
        <w:szCs w:val="24"/>
      </w:rPr>
    </w:sdtEndPr>
    <w:sdtContent>
      <w:p>
        <w:pPr>
          <w:pStyle w:val="9"/>
          <w:jc w:val="center"/>
          <w:rPr>
            <w:b/>
            <w:sz w:val="24"/>
            <w:szCs w:val="24"/>
          </w:rPr>
        </w:pPr>
        <w:r>
          <w:rPr>
            <w:rFonts w:hint="eastAsia"/>
            <w:b/>
            <w:sz w:val="24"/>
            <w:szCs w:val="24"/>
          </w:rPr>
          <w:t xml:space="preserve">第  </w:t>
        </w:r>
        <w:r>
          <w:rPr>
            <w:b/>
            <w:sz w:val="24"/>
            <w:szCs w:val="24"/>
          </w:rPr>
          <w:fldChar w:fldCharType="begin"/>
        </w:r>
        <w:r>
          <w:rPr>
            <w:b/>
            <w:sz w:val="24"/>
            <w:szCs w:val="24"/>
          </w:rPr>
          <w:instrText xml:space="preserve">PAGE   \* MERGEFORMAT</w:instrText>
        </w:r>
        <w:r>
          <w:rPr>
            <w:b/>
            <w:sz w:val="24"/>
            <w:szCs w:val="24"/>
          </w:rPr>
          <w:fldChar w:fldCharType="separate"/>
        </w:r>
        <w:r>
          <w:rPr>
            <w:b/>
            <w:sz w:val="24"/>
            <w:szCs w:val="24"/>
          </w:rPr>
          <w:t>10</w:t>
        </w:r>
        <w:r>
          <w:rPr>
            <w:b/>
            <w:sz w:val="24"/>
            <w:szCs w:val="24"/>
          </w:rPr>
          <w:fldChar w:fldCharType="end"/>
        </w:r>
        <w:r>
          <w:rPr>
            <w:b/>
            <w:sz w:val="24"/>
            <w:szCs w:val="24"/>
          </w:rPr>
          <w:t xml:space="preserve">  </w:t>
        </w:r>
        <w:r>
          <w:rPr>
            <w:rFonts w:hint="eastAsia"/>
            <w:b/>
            <w:sz w:val="24"/>
            <w:szCs w:val="24"/>
          </w:rPr>
          <w:t xml:space="preserve">页 </w:t>
        </w:r>
      </w:p>
    </w:sdtContent>
  </w:sdt>
  <w:p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60" w:lineRule="auto"/>
      </w:pPr>
      <w:r>
        <w:separator/>
      </w:r>
    </w:p>
  </w:footnote>
  <w:footnote w:type="continuationSeparator" w:id="1">
    <w:p>
      <w:pPr>
        <w:spacing w:before="0" w:after="0"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E32D12C"/>
    <w:multiLevelType w:val="multilevel"/>
    <w:tmpl w:val="BE32D12C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">
    <w:nsid w:val="1B3024EE"/>
    <w:multiLevelType w:val="multilevel"/>
    <w:tmpl w:val="1B3024EE"/>
    <w:lvl w:ilvl="0" w:tentative="0">
      <w:start w:val="1"/>
      <w:numFmt w:val="decimal"/>
      <w:pStyle w:val="2"/>
      <w:lvlText w:val="%1."/>
      <w:lvlJc w:val="left"/>
      <w:pPr>
        <w:ind w:left="425" w:hanging="425"/>
      </w:p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7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1B890B3E"/>
    <w:multiLevelType w:val="multilevel"/>
    <w:tmpl w:val="1B890B3E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EnclosedCircleChinese"/>
      <w:lvlText w:val="%2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decimal"/>
      <w:lvlText w:val="%3)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lowerLetter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lowerRoman"/>
      <w:lvlText w:val="%7)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Letter"/>
      <w:lvlText w:val="%8.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Letter"/>
      <w:lvlText w:val="%9)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3">
    <w:nsid w:val="37DC3FBD"/>
    <w:multiLevelType w:val="multilevel"/>
    <w:tmpl w:val="37DC3FBD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4">
    <w:nsid w:val="4893C3E0"/>
    <w:multiLevelType w:val="multilevel"/>
    <w:tmpl w:val="4893C3E0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EnclosedCircleChinese"/>
      <w:lvlText w:val="%2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decimal"/>
      <w:lvlText w:val="%3)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lowerLetter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lowerRoman"/>
      <w:lvlText w:val="%7)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Letter"/>
      <w:lvlText w:val="%8.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Letter"/>
      <w:lvlText w:val="%9)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5">
    <w:nsid w:val="4A206B6B"/>
    <w:multiLevelType w:val="multilevel"/>
    <w:tmpl w:val="4A206B6B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6">
    <w:nsid w:val="5C1D00B4"/>
    <w:multiLevelType w:val="multilevel"/>
    <w:tmpl w:val="5C1D00B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7"/>
  <w:bordersDoNotSurroundHeader w:val="0"/>
  <w:bordersDoNotSurroundFooter w:val="0"/>
  <w:hideSpellingErrors/>
  <w:hideGrammaticalErrors/>
  <w:documentProtection w:enforcement="0"/>
  <w:defaultTabStop w:val="420"/>
  <w:drawingGridHorizontalSpacing w:val="11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g2OGU5ZjQ0ODUwN2M2ZDIyMTEzMGViNTE0MjE0MjMifQ=="/>
  </w:docVars>
  <w:rsids>
    <w:rsidRoot w:val="00172A27"/>
    <w:rsid w:val="00001C24"/>
    <w:rsid w:val="00002AA7"/>
    <w:rsid w:val="00003742"/>
    <w:rsid w:val="00003A61"/>
    <w:rsid w:val="00003E4B"/>
    <w:rsid w:val="000049ED"/>
    <w:rsid w:val="00004A5C"/>
    <w:rsid w:val="00005745"/>
    <w:rsid w:val="00005E70"/>
    <w:rsid w:val="00006C55"/>
    <w:rsid w:val="00007781"/>
    <w:rsid w:val="00010014"/>
    <w:rsid w:val="00013B85"/>
    <w:rsid w:val="00013E87"/>
    <w:rsid w:val="00015D02"/>
    <w:rsid w:val="00017CFE"/>
    <w:rsid w:val="00022A87"/>
    <w:rsid w:val="0002334E"/>
    <w:rsid w:val="000241C6"/>
    <w:rsid w:val="00024806"/>
    <w:rsid w:val="00024D40"/>
    <w:rsid w:val="000258C8"/>
    <w:rsid w:val="00026085"/>
    <w:rsid w:val="000266D4"/>
    <w:rsid w:val="00034A8D"/>
    <w:rsid w:val="00035577"/>
    <w:rsid w:val="000359E9"/>
    <w:rsid w:val="00042218"/>
    <w:rsid w:val="0004399F"/>
    <w:rsid w:val="0005351E"/>
    <w:rsid w:val="00054E87"/>
    <w:rsid w:val="00061541"/>
    <w:rsid w:val="00061C3F"/>
    <w:rsid w:val="000620F8"/>
    <w:rsid w:val="000639AB"/>
    <w:rsid w:val="0006666F"/>
    <w:rsid w:val="00066C69"/>
    <w:rsid w:val="0006773D"/>
    <w:rsid w:val="0007057C"/>
    <w:rsid w:val="00070A85"/>
    <w:rsid w:val="0007363D"/>
    <w:rsid w:val="0007375D"/>
    <w:rsid w:val="00073C11"/>
    <w:rsid w:val="00074162"/>
    <w:rsid w:val="00075CDA"/>
    <w:rsid w:val="00077E65"/>
    <w:rsid w:val="0008009F"/>
    <w:rsid w:val="00081893"/>
    <w:rsid w:val="00081F6B"/>
    <w:rsid w:val="00082FA6"/>
    <w:rsid w:val="00083B9A"/>
    <w:rsid w:val="000914B7"/>
    <w:rsid w:val="00091CD3"/>
    <w:rsid w:val="000928CB"/>
    <w:rsid w:val="00095188"/>
    <w:rsid w:val="00095CA6"/>
    <w:rsid w:val="000A0C37"/>
    <w:rsid w:val="000A0FE5"/>
    <w:rsid w:val="000A225B"/>
    <w:rsid w:val="000A250D"/>
    <w:rsid w:val="000A42B8"/>
    <w:rsid w:val="000A5AB0"/>
    <w:rsid w:val="000B34C6"/>
    <w:rsid w:val="000B452A"/>
    <w:rsid w:val="000B49A6"/>
    <w:rsid w:val="000B4ECA"/>
    <w:rsid w:val="000B5406"/>
    <w:rsid w:val="000B5717"/>
    <w:rsid w:val="000B6520"/>
    <w:rsid w:val="000B67F4"/>
    <w:rsid w:val="000B736C"/>
    <w:rsid w:val="000C1826"/>
    <w:rsid w:val="000C18A7"/>
    <w:rsid w:val="000C1D04"/>
    <w:rsid w:val="000C2407"/>
    <w:rsid w:val="000C2FBF"/>
    <w:rsid w:val="000C38EF"/>
    <w:rsid w:val="000C3BA3"/>
    <w:rsid w:val="000C4C04"/>
    <w:rsid w:val="000C57F3"/>
    <w:rsid w:val="000D1477"/>
    <w:rsid w:val="000D2796"/>
    <w:rsid w:val="000D3D4C"/>
    <w:rsid w:val="000D3E5A"/>
    <w:rsid w:val="000D429A"/>
    <w:rsid w:val="000D530F"/>
    <w:rsid w:val="000E082B"/>
    <w:rsid w:val="000E272E"/>
    <w:rsid w:val="000E2CAC"/>
    <w:rsid w:val="000E30A9"/>
    <w:rsid w:val="000E4346"/>
    <w:rsid w:val="000E4850"/>
    <w:rsid w:val="000E4D49"/>
    <w:rsid w:val="000E5375"/>
    <w:rsid w:val="000E7594"/>
    <w:rsid w:val="000E776E"/>
    <w:rsid w:val="000F2EA6"/>
    <w:rsid w:val="000F363B"/>
    <w:rsid w:val="000F3764"/>
    <w:rsid w:val="000F4CFE"/>
    <w:rsid w:val="000F5C62"/>
    <w:rsid w:val="000F70A9"/>
    <w:rsid w:val="000F7DD8"/>
    <w:rsid w:val="00101E2A"/>
    <w:rsid w:val="001060A1"/>
    <w:rsid w:val="00106ACB"/>
    <w:rsid w:val="0010780B"/>
    <w:rsid w:val="001108BE"/>
    <w:rsid w:val="00111EEE"/>
    <w:rsid w:val="0011222C"/>
    <w:rsid w:val="0011261C"/>
    <w:rsid w:val="00114EDB"/>
    <w:rsid w:val="0011715B"/>
    <w:rsid w:val="0012164A"/>
    <w:rsid w:val="00122A15"/>
    <w:rsid w:val="00123282"/>
    <w:rsid w:val="00123C78"/>
    <w:rsid w:val="001304B4"/>
    <w:rsid w:val="00132EC2"/>
    <w:rsid w:val="00132F1D"/>
    <w:rsid w:val="00133F76"/>
    <w:rsid w:val="00137636"/>
    <w:rsid w:val="001379C9"/>
    <w:rsid w:val="00137DD2"/>
    <w:rsid w:val="00140C02"/>
    <w:rsid w:val="001418EB"/>
    <w:rsid w:val="001453F7"/>
    <w:rsid w:val="00147104"/>
    <w:rsid w:val="00147B01"/>
    <w:rsid w:val="0015199C"/>
    <w:rsid w:val="00152B68"/>
    <w:rsid w:val="00155B01"/>
    <w:rsid w:val="0015646A"/>
    <w:rsid w:val="00160841"/>
    <w:rsid w:val="00162AC9"/>
    <w:rsid w:val="0016417F"/>
    <w:rsid w:val="00164D08"/>
    <w:rsid w:val="00165887"/>
    <w:rsid w:val="00167857"/>
    <w:rsid w:val="00172DD9"/>
    <w:rsid w:val="001734A5"/>
    <w:rsid w:val="00175249"/>
    <w:rsid w:val="00180EFC"/>
    <w:rsid w:val="001822C2"/>
    <w:rsid w:val="00182CCC"/>
    <w:rsid w:val="00182F8E"/>
    <w:rsid w:val="001836E1"/>
    <w:rsid w:val="0018370B"/>
    <w:rsid w:val="001838AD"/>
    <w:rsid w:val="00184241"/>
    <w:rsid w:val="001863CE"/>
    <w:rsid w:val="001931B5"/>
    <w:rsid w:val="00194148"/>
    <w:rsid w:val="001953FE"/>
    <w:rsid w:val="001975D5"/>
    <w:rsid w:val="001A00E1"/>
    <w:rsid w:val="001A0580"/>
    <w:rsid w:val="001A0ABC"/>
    <w:rsid w:val="001A21E6"/>
    <w:rsid w:val="001A35C0"/>
    <w:rsid w:val="001A3EA7"/>
    <w:rsid w:val="001A4C2E"/>
    <w:rsid w:val="001A6304"/>
    <w:rsid w:val="001A68A5"/>
    <w:rsid w:val="001B2227"/>
    <w:rsid w:val="001B242C"/>
    <w:rsid w:val="001B28CA"/>
    <w:rsid w:val="001B4633"/>
    <w:rsid w:val="001B4AC9"/>
    <w:rsid w:val="001B5B52"/>
    <w:rsid w:val="001C1886"/>
    <w:rsid w:val="001C2027"/>
    <w:rsid w:val="001C2980"/>
    <w:rsid w:val="001C331C"/>
    <w:rsid w:val="001C3AB7"/>
    <w:rsid w:val="001C72B2"/>
    <w:rsid w:val="001D00F2"/>
    <w:rsid w:val="001D5161"/>
    <w:rsid w:val="001D572E"/>
    <w:rsid w:val="001E67B0"/>
    <w:rsid w:val="001E6FB3"/>
    <w:rsid w:val="001F1013"/>
    <w:rsid w:val="001F280F"/>
    <w:rsid w:val="001F28F6"/>
    <w:rsid w:val="001F4231"/>
    <w:rsid w:val="001F7B99"/>
    <w:rsid w:val="002000E0"/>
    <w:rsid w:val="00203616"/>
    <w:rsid w:val="00204ECA"/>
    <w:rsid w:val="00206525"/>
    <w:rsid w:val="00206682"/>
    <w:rsid w:val="002102FC"/>
    <w:rsid w:val="00211276"/>
    <w:rsid w:val="00211423"/>
    <w:rsid w:val="00211E76"/>
    <w:rsid w:val="002121DC"/>
    <w:rsid w:val="002125BA"/>
    <w:rsid w:val="00214242"/>
    <w:rsid w:val="00216ACF"/>
    <w:rsid w:val="0021744A"/>
    <w:rsid w:val="00220429"/>
    <w:rsid w:val="00224010"/>
    <w:rsid w:val="00230A1A"/>
    <w:rsid w:val="0023453F"/>
    <w:rsid w:val="00237811"/>
    <w:rsid w:val="00237FE6"/>
    <w:rsid w:val="0024016F"/>
    <w:rsid w:val="002404F0"/>
    <w:rsid w:val="00242628"/>
    <w:rsid w:val="0024285D"/>
    <w:rsid w:val="002435AC"/>
    <w:rsid w:val="0024396F"/>
    <w:rsid w:val="00246861"/>
    <w:rsid w:val="002473CC"/>
    <w:rsid w:val="002478E5"/>
    <w:rsid w:val="00250A9F"/>
    <w:rsid w:val="00252B7C"/>
    <w:rsid w:val="0025516F"/>
    <w:rsid w:val="00255329"/>
    <w:rsid w:val="002614E4"/>
    <w:rsid w:val="0026301A"/>
    <w:rsid w:val="00263699"/>
    <w:rsid w:val="0026392D"/>
    <w:rsid w:val="0026527A"/>
    <w:rsid w:val="00266E98"/>
    <w:rsid w:val="00270231"/>
    <w:rsid w:val="00270A74"/>
    <w:rsid w:val="00271A40"/>
    <w:rsid w:val="0027288A"/>
    <w:rsid w:val="0027341D"/>
    <w:rsid w:val="0027397E"/>
    <w:rsid w:val="002743BD"/>
    <w:rsid w:val="00274DB4"/>
    <w:rsid w:val="00274DD8"/>
    <w:rsid w:val="00275C82"/>
    <w:rsid w:val="00276993"/>
    <w:rsid w:val="002828DF"/>
    <w:rsid w:val="00285CA9"/>
    <w:rsid w:val="00290C0A"/>
    <w:rsid w:val="002914E3"/>
    <w:rsid w:val="002917F5"/>
    <w:rsid w:val="00292735"/>
    <w:rsid w:val="002938B3"/>
    <w:rsid w:val="00294454"/>
    <w:rsid w:val="00294BF1"/>
    <w:rsid w:val="00294C92"/>
    <w:rsid w:val="00295912"/>
    <w:rsid w:val="00296B3E"/>
    <w:rsid w:val="002A021D"/>
    <w:rsid w:val="002A0C18"/>
    <w:rsid w:val="002A153E"/>
    <w:rsid w:val="002A3667"/>
    <w:rsid w:val="002A599D"/>
    <w:rsid w:val="002A5E13"/>
    <w:rsid w:val="002A70D1"/>
    <w:rsid w:val="002A7DDF"/>
    <w:rsid w:val="002B09CF"/>
    <w:rsid w:val="002B1130"/>
    <w:rsid w:val="002B1ABA"/>
    <w:rsid w:val="002B3C45"/>
    <w:rsid w:val="002B550C"/>
    <w:rsid w:val="002B6405"/>
    <w:rsid w:val="002B64B6"/>
    <w:rsid w:val="002B697E"/>
    <w:rsid w:val="002C231D"/>
    <w:rsid w:val="002C4087"/>
    <w:rsid w:val="002C5331"/>
    <w:rsid w:val="002C5BAF"/>
    <w:rsid w:val="002D0561"/>
    <w:rsid w:val="002D0907"/>
    <w:rsid w:val="002D293F"/>
    <w:rsid w:val="002D3E9C"/>
    <w:rsid w:val="002D40AA"/>
    <w:rsid w:val="002D4187"/>
    <w:rsid w:val="002D42B1"/>
    <w:rsid w:val="002D5496"/>
    <w:rsid w:val="002D6723"/>
    <w:rsid w:val="002D7E24"/>
    <w:rsid w:val="002E01B1"/>
    <w:rsid w:val="002E0FB5"/>
    <w:rsid w:val="002E1A31"/>
    <w:rsid w:val="002E3484"/>
    <w:rsid w:val="002E4113"/>
    <w:rsid w:val="002E49A9"/>
    <w:rsid w:val="002E51D5"/>
    <w:rsid w:val="002F01B7"/>
    <w:rsid w:val="002F141D"/>
    <w:rsid w:val="002F2599"/>
    <w:rsid w:val="002F26F3"/>
    <w:rsid w:val="002F4379"/>
    <w:rsid w:val="002F57A9"/>
    <w:rsid w:val="002F665F"/>
    <w:rsid w:val="002F689C"/>
    <w:rsid w:val="003025B0"/>
    <w:rsid w:val="0031082F"/>
    <w:rsid w:val="0031089D"/>
    <w:rsid w:val="00311BF0"/>
    <w:rsid w:val="00313C48"/>
    <w:rsid w:val="00314638"/>
    <w:rsid w:val="00315515"/>
    <w:rsid w:val="0031671D"/>
    <w:rsid w:val="00320086"/>
    <w:rsid w:val="003201B1"/>
    <w:rsid w:val="003213F8"/>
    <w:rsid w:val="00321EAF"/>
    <w:rsid w:val="00324689"/>
    <w:rsid w:val="00325035"/>
    <w:rsid w:val="00325C96"/>
    <w:rsid w:val="003262AC"/>
    <w:rsid w:val="003262E1"/>
    <w:rsid w:val="003268B7"/>
    <w:rsid w:val="0032747A"/>
    <w:rsid w:val="00330019"/>
    <w:rsid w:val="00331062"/>
    <w:rsid w:val="00332BEB"/>
    <w:rsid w:val="003355E5"/>
    <w:rsid w:val="00336EB5"/>
    <w:rsid w:val="00337537"/>
    <w:rsid w:val="00340AAA"/>
    <w:rsid w:val="00341C3D"/>
    <w:rsid w:val="003429DC"/>
    <w:rsid w:val="003450F6"/>
    <w:rsid w:val="003455C9"/>
    <w:rsid w:val="00345B22"/>
    <w:rsid w:val="00345C07"/>
    <w:rsid w:val="00350F8D"/>
    <w:rsid w:val="00353F49"/>
    <w:rsid w:val="00356777"/>
    <w:rsid w:val="00360624"/>
    <w:rsid w:val="003613BA"/>
    <w:rsid w:val="00361765"/>
    <w:rsid w:val="00361BAE"/>
    <w:rsid w:val="00362BED"/>
    <w:rsid w:val="003639D8"/>
    <w:rsid w:val="00363BF8"/>
    <w:rsid w:val="00363CA3"/>
    <w:rsid w:val="0036486E"/>
    <w:rsid w:val="00365063"/>
    <w:rsid w:val="00365C10"/>
    <w:rsid w:val="00366C23"/>
    <w:rsid w:val="003745A5"/>
    <w:rsid w:val="00374E7B"/>
    <w:rsid w:val="00374F42"/>
    <w:rsid w:val="00381575"/>
    <w:rsid w:val="00381942"/>
    <w:rsid w:val="00381990"/>
    <w:rsid w:val="00381B61"/>
    <w:rsid w:val="00382D87"/>
    <w:rsid w:val="003836D0"/>
    <w:rsid w:val="00384096"/>
    <w:rsid w:val="003867E9"/>
    <w:rsid w:val="00392000"/>
    <w:rsid w:val="00392468"/>
    <w:rsid w:val="003926FC"/>
    <w:rsid w:val="00392709"/>
    <w:rsid w:val="0039304A"/>
    <w:rsid w:val="003938B6"/>
    <w:rsid w:val="00393CCE"/>
    <w:rsid w:val="003948A7"/>
    <w:rsid w:val="003963D5"/>
    <w:rsid w:val="00396436"/>
    <w:rsid w:val="00397911"/>
    <w:rsid w:val="00397C5C"/>
    <w:rsid w:val="003A0A26"/>
    <w:rsid w:val="003A16B6"/>
    <w:rsid w:val="003A327E"/>
    <w:rsid w:val="003A5AA9"/>
    <w:rsid w:val="003A7685"/>
    <w:rsid w:val="003A7888"/>
    <w:rsid w:val="003B0390"/>
    <w:rsid w:val="003B1FB3"/>
    <w:rsid w:val="003B26C1"/>
    <w:rsid w:val="003B47DB"/>
    <w:rsid w:val="003B6B77"/>
    <w:rsid w:val="003C0790"/>
    <w:rsid w:val="003C0F18"/>
    <w:rsid w:val="003C3A16"/>
    <w:rsid w:val="003C3CCF"/>
    <w:rsid w:val="003C52D2"/>
    <w:rsid w:val="003C63B1"/>
    <w:rsid w:val="003C78C9"/>
    <w:rsid w:val="003C7E95"/>
    <w:rsid w:val="003D0443"/>
    <w:rsid w:val="003D0859"/>
    <w:rsid w:val="003D0BC9"/>
    <w:rsid w:val="003D10B9"/>
    <w:rsid w:val="003D1CD6"/>
    <w:rsid w:val="003D25DA"/>
    <w:rsid w:val="003D35E3"/>
    <w:rsid w:val="003D3FCE"/>
    <w:rsid w:val="003D68BE"/>
    <w:rsid w:val="003E1199"/>
    <w:rsid w:val="003E1CD3"/>
    <w:rsid w:val="003E3089"/>
    <w:rsid w:val="003E3458"/>
    <w:rsid w:val="003E361C"/>
    <w:rsid w:val="003E445C"/>
    <w:rsid w:val="003E5717"/>
    <w:rsid w:val="003E646E"/>
    <w:rsid w:val="003E6782"/>
    <w:rsid w:val="003E6EB1"/>
    <w:rsid w:val="003F227B"/>
    <w:rsid w:val="003F2939"/>
    <w:rsid w:val="003F3982"/>
    <w:rsid w:val="003F3CB1"/>
    <w:rsid w:val="003F5BA0"/>
    <w:rsid w:val="003F6C0B"/>
    <w:rsid w:val="004009A6"/>
    <w:rsid w:val="00403567"/>
    <w:rsid w:val="00404F43"/>
    <w:rsid w:val="0040657A"/>
    <w:rsid w:val="00406941"/>
    <w:rsid w:val="0041047B"/>
    <w:rsid w:val="004105B4"/>
    <w:rsid w:val="00412846"/>
    <w:rsid w:val="00412B30"/>
    <w:rsid w:val="0041393E"/>
    <w:rsid w:val="00413ADE"/>
    <w:rsid w:val="00414125"/>
    <w:rsid w:val="004144C4"/>
    <w:rsid w:val="0041455B"/>
    <w:rsid w:val="0042282C"/>
    <w:rsid w:val="00423331"/>
    <w:rsid w:val="00424B06"/>
    <w:rsid w:val="00426829"/>
    <w:rsid w:val="0042685F"/>
    <w:rsid w:val="004314E7"/>
    <w:rsid w:val="0043558E"/>
    <w:rsid w:val="00435CD2"/>
    <w:rsid w:val="004369E4"/>
    <w:rsid w:val="004405DB"/>
    <w:rsid w:val="004414DB"/>
    <w:rsid w:val="00443431"/>
    <w:rsid w:val="00443958"/>
    <w:rsid w:val="00444510"/>
    <w:rsid w:val="00445F9A"/>
    <w:rsid w:val="00446458"/>
    <w:rsid w:val="00450A99"/>
    <w:rsid w:val="0045119D"/>
    <w:rsid w:val="004544FF"/>
    <w:rsid w:val="0046422C"/>
    <w:rsid w:val="004653F5"/>
    <w:rsid w:val="00472100"/>
    <w:rsid w:val="004737BB"/>
    <w:rsid w:val="00473E41"/>
    <w:rsid w:val="00474A00"/>
    <w:rsid w:val="00474D07"/>
    <w:rsid w:val="00475DDE"/>
    <w:rsid w:val="00475FAA"/>
    <w:rsid w:val="00476866"/>
    <w:rsid w:val="004775A4"/>
    <w:rsid w:val="0048077B"/>
    <w:rsid w:val="0048173F"/>
    <w:rsid w:val="0048275E"/>
    <w:rsid w:val="00483FA4"/>
    <w:rsid w:val="004847B0"/>
    <w:rsid w:val="00485CE8"/>
    <w:rsid w:val="0048629C"/>
    <w:rsid w:val="004866F2"/>
    <w:rsid w:val="00487C3A"/>
    <w:rsid w:val="00492936"/>
    <w:rsid w:val="00493844"/>
    <w:rsid w:val="004942B0"/>
    <w:rsid w:val="00496464"/>
    <w:rsid w:val="00497C04"/>
    <w:rsid w:val="004A0E50"/>
    <w:rsid w:val="004A1013"/>
    <w:rsid w:val="004A4FA0"/>
    <w:rsid w:val="004A57F6"/>
    <w:rsid w:val="004A624A"/>
    <w:rsid w:val="004A700F"/>
    <w:rsid w:val="004A7826"/>
    <w:rsid w:val="004B08DD"/>
    <w:rsid w:val="004B1339"/>
    <w:rsid w:val="004B1500"/>
    <w:rsid w:val="004B430D"/>
    <w:rsid w:val="004B4694"/>
    <w:rsid w:val="004B4814"/>
    <w:rsid w:val="004B4E22"/>
    <w:rsid w:val="004B4E61"/>
    <w:rsid w:val="004B5AAD"/>
    <w:rsid w:val="004B66F3"/>
    <w:rsid w:val="004B7507"/>
    <w:rsid w:val="004B77D2"/>
    <w:rsid w:val="004B7F02"/>
    <w:rsid w:val="004C00A1"/>
    <w:rsid w:val="004C0DCF"/>
    <w:rsid w:val="004C0F28"/>
    <w:rsid w:val="004C19C5"/>
    <w:rsid w:val="004C2D43"/>
    <w:rsid w:val="004C3084"/>
    <w:rsid w:val="004C3536"/>
    <w:rsid w:val="004C38FA"/>
    <w:rsid w:val="004C3BC2"/>
    <w:rsid w:val="004C4B4D"/>
    <w:rsid w:val="004C4C18"/>
    <w:rsid w:val="004C593B"/>
    <w:rsid w:val="004C6CA8"/>
    <w:rsid w:val="004C79EA"/>
    <w:rsid w:val="004D0E6E"/>
    <w:rsid w:val="004D1DBF"/>
    <w:rsid w:val="004D4A44"/>
    <w:rsid w:val="004D533A"/>
    <w:rsid w:val="004E03FC"/>
    <w:rsid w:val="004E1C3A"/>
    <w:rsid w:val="004E1D33"/>
    <w:rsid w:val="004E21DD"/>
    <w:rsid w:val="004E2A57"/>
    <w:rsid w:val="004E5B68"/>
    <w:rsid w:val="004E63E9"/>
    <w:rsid w:val="004E6DD7"/>
    <w:rsid w:val="004E77A1"/>
    <w:rsid w:val="004F0A15"/>
    <w:rsid w:val="004F0B43"/>
    <w:rsid w:val="004F2872"/>
    <w:rsid w:val="004F52E0"/>
    <w:rsid w:val="004F64B6"/>
    <w:rsid w:val="004F6F16"/>
    <w:rsid w:val="004F7A24"/>
    <w:rsid w:val="00502A42"/>
    <w:rsid w:val="00505E04"/>
    <w:rsid w:val="00510708"/>
    <w:rsid w:val="00512104"/>
    <w:rsid w:val="00512F4B"/>
    <w:rsid w:val="005130A0"/>
    <w:rsid w:val="00514312"/>
    <w:rsid w:val="00514398"/>
    <w:rsid w:val="00515777"/>
    <w:rsid w:val="00516C0E"/>
    <w:rsid w:val="0051760C"/>
    <w:rsid w:val="00521421"/>
    <w:rsid w:val="0052157A"/>
    <w:rsid w:val="005219F8"/>
    <w:rsid w:val="00523AE6"/>
    <w:rsid w:val="00523F93"/>
    <w:rsid w:val="00524653"/>
    <w:rsid w:val="00524BF3"/>
    <w:rsid w:val="005258B5"/>
    <w:rsid w:val="00526085"/>
    <w:rsid w:val="005302E6"/>
    <w:rsid w:val="00530BA1"/>
    <w:rsid w:val="00531F47"/>
    <w:rsid w:val="0053217A"/>
    <w:rsid w:val="00532B74"/>
    <w:rsid w:val="00532E59"/>
    <w:rsid w:val="00534BA6"/>
    <w:rsid w:val="0053654B"/>
    <w:rsid w:val="00537F97"/>
    <w:rsid w:val="005400AD"/>
    <w:rsid w:val="005400B4"/>
    <w:rsid w:val="0054044F"/>
    <w:rsid w:val="005412B8"/>
    <w:rsid w:val="0054309D"/>
    <w:rsid w:val="00543F75"/>
    <w:rsid w:val="00546C12"/>
    <w:rsid w:val="00551BB1"/>
    <w:rsid w:val="00553CDF"/>
    <w:rsid w:val="00556386"/>
    <w:rsid w:val="005569B3"/>
    <w:rsid w:val="00556A21"/>
    <w:rsid w:val="00557974"/>
    <w:rsid w:val="00557AAB"/>
    <w:rsid w:val="00560762"/>
    <w:rsid w:val="00562A28"/>
    <w:rsid w:val="00563EB5"/>
    <w:rsid w:val="0056465E"/>
    <w:rsid w:val="0056525E"/>
    <w:rsid w:val="00565777"/>
    <w:rsid w:val="00565B36"/>
    <w:rsid w:val="0056656D"/>
    <w:rsid w:val="0056688B"/>
    <w:rsid w:val="0057059D"/>
    <w:rsid w:val="00571EF2"/>
    <w:rsid w:val="00575597"/>
    <w:rsid w:val="005763A1"/>
    <w:rsid w:val="00584615"/>
    <w:rsid w:val="005900A0"/>
    <w:rsid w:val="005908C1"/>
    <w:rsid w:val="00592120"/>
    <w:rsid w:val="00592227"/>
    <w:rsid w:val="005936A8"/>
    <w:rsid w:val="0059646F"/>
    <w:rsid w:val="00596CE5"/>
    <w:rsid w:val="005A0156"/>
    <w:rsid w:val="005A1F9F"/>
    <w:rsid w:val="005A35D3"/>
    <w:rsid w:val="005A500C"/>
    <w:rsid w:val="005A5199"/>
    <w:rsid w:val="005A5579"/>
    <w:rsid w:val="005A6BE5"/>
    <w:rsid w:val="005A754E"/>
    <w:rsid w:val="005B2113"/>
    <w:rsid w:val="005B297E"/>
    <w:rsid w:val="005B2EFD"/>
    <w:rsid w:val="005B52F2"/>
    <w:rsid w:val="005B65CA"/>
    <w:rsid w:val="005B700D"/>
    <w:rsid w:val="005B7536"/>
    <w:rsid w:val="005C013E"/>
    <w:rsid w:val="005C2155"/>
    <w:rsid w:val="005C28BB"/>
    <w:rsid w:val="005C3CD8"/>
    <w:rsid w:val="005C50AB"/>
    <w:rsid w:val="005C7293"/>
    <w:rsid w:val="005D06B6"/>
    <w:rsid w:val="005D0840"/>
    <w:rsid w:val="005D1687"/>
    <w:rsid w:val="005D500D"/>
    <w:rsid w:val="005D5387"/>
    <w:rsid w:val="005D7339"/>
    <w:rsid w:val="005D73BA"/>
    <w:rsid w:val="005E078E"/>
    <w:rsid w:val="005E26A9"/>
    <w:rsid w:val="005E26E3"/>
    <w:rsid w:val="005E3B2C"/>
    <w:rsid w:val="005E51DB"/>
    <w:rsid w:val="005E5BAD"/>
    <w:rsid w:val="005E6411"/>
    <w:rsid w:val="005E7BD1"/>
    <w:rsid w:val="005F20B4"/>
    <w:rsid w:val="0060071C"/>
    <w:rsid w:val="006018A4"/>
    <w:rsid w:val="00603C82"/>
    <w:rsid w:val="006041B9"/>
    <w:rsid w:val="00604E54"/>
    <w:rsid w:val="00607621"/>
    <w:rsid w:val="006103F9"/>
    <w:rsid w:val="00611079"/>
    <w:rsid w:val="006126CC"/>
    <w:rsid w:val="00612BE9"/>
    <w:rsid w:val="00612F20"/>
    <w:rsid w:val="00613F2A"/>
    <w:rsid w:val="00614FEB"/>
    <w:rsid w:val="00615B8C"/>
    <w:rsid w:val="006172A9"/>
    <w:rsid w:val="00622671"/>
    <w:rsid w:val="00622E30"/>
    <w:rsid w:val="00624BB9"/>
    <w:rsid w:val="00626083"/>
    <w:rsid w:val="00626C68"/>
    <w:rsid w:val="00626FB6"/>
    <w:rsid w:val="00627BFB"/>
    <w:rsid w:val="00631AD7"/>
    <w:rsid w:val="006349FC"/>
    <w:rsid w:val="00634B7A"/>
    <w:rsid w:val="006369D0"/>
    <w:rsid w:val="00637AB0"/>
    <w:rsid w:val="00640CD7"/>
    <w:rsid w:val="006424D0"/>
    <w:rsid w:val="00642E03"/>
    <w:rsid w:val="006443AB"/>
    <w:rsid w:val="00644794"/>
    <w:rsid w:val="00644CDC"/>
    <w:rsid w:val="00645B38"/>
    <w:rsid w:val="00647615"/>
    <w:rsid w:val="00651F10"/>
    <w:rsid w:val="0065228B"/>
    <w:rsid w:val="00652C28"/>
    <w:rsid w:val="006548E5"/>
    <w:rsid w:val="00655EDC"/>
    <w:rsid w:val="0066068E"/>
    <w:rsid w:val="00663EA6"/>
    <w:rsid w:val="00664313"/>
    <w:rsid w:val="00665EA6"/>
    <w:rsid w:val="00670167"/>
    <w:rsid w:val="00670805"/>
    <w:rsid w:val="006720E2"/>
    <w:rsid w:val="00672310"/>
    <w:rsid w:val="00672D5F"/>
    <w:rsid w:val="00675F12"/>
    <w:rsid w:val="00677E82"/>
    <w:rsid w:val="00680117"/>
    <w:rsid w:val="0068017A"/>
    <w:rsid w:val="00681F63"/>
    <w:rsid w:val="00681FC5"/>
    <w:rsid w:val="0068273C"/>
    <w:rsid w:val="00685B7E"/>
    <w:rsid w:val="00690012"/>
    <w:rsid w:val="00691807"/>
    <w:rsid w:val="00693604"/>
    <w:rsid w:val="00693770"/>
    <w:rsid w:val="00694717"/>
    <w:rsid w:val="006947C0"/>
    <w:rsid w:val="006954A7"/>
    <w:rsid w:val="006956F4"/>
    <w:rsid w:val="0069759A"/>
    <w:rsid w:val="00697823"/>
    <w:rsid w:val="006A1D70"/>
    <w:rsid w:val="006A403F"/>
    <w:rsid w:val="006A4E63"/>
    <w:rsid w:val="006A57D2"/>
    <w:rsid w:val="006B00C8"/>
    <w:rsid w:val="006B0C1F"/>
    <w:rsid w:val="006B169E"/>
    <w:rsid w:val="006B3F1E"/>
    <w:rsid w:val="006B717B"/>
    <w:rsid w:val="006C0189"/>
    <w:rsid w:val="006C14C9"/>
    <w:rsid w:val="006C5095"/>
    <w:rsid w:val="006C544B"/>
    <w:rsid w:val="006C738A"/>
    <w:rsid w:val="006C75CB"/>
    <w:rsid w:val="006D1470"/>
    <w:rsid w:val="006D1B4F"/>
    <w:rsid w:val="006D226A"/>
    <w:rsid w:val="006D5FBC"/>
    <w:rsid w:val="006D60F2"/>
    <w:rsid w:val="006D6363"/>
    <w:rsid w:val="006D7613"/>
    <w:rsid w:val="006E4768"/>
    <w:rsid w:val="006E478D"/>
    <w:rsid w:val="006E593A"/>
    <w:rsid w:val="006E7CA9"/>
    <w:rsid w:val="006F56AD"/>
    <w:rsid w:val="006F7580"/>
    <w:rsid w:val="006F7789"/>
    <w:rsid w:val="00700D87"/>
    <w:rsid w:val="00700DE0"/>
    <w:rsid w:val="0070103F"/>
    <w:rsid w:val="007014C9"/>
    <w:rsid w:val="007015E8"/>
    <w:rsid w:val="007044D3"/>
    <w:rsid w:val="00705CB4"/>
    <w:rsid w:val="00706B78"/>
    <w:rsid w:val="00711469"/>
    <w:rsid w:val="00711B25"/>
    <w:rsid w:val="007134C6"/>
    <w:rsid w:val="007140CD"/>
    <w:rsid w:val="00717D12"/>
    <w:rsid w:val="00717D38"/>
    <w:rsid w:val="00717ECB"/>
    <w:rsid w:val="00722959"/>
    <w:rsid w:val="0072305B"/>
    <w:rsid w:val="007234E6"/>
    <w:rsid w:val="00724A30"/>
    <w:rsid w:val="00724E5F"/>
    <w:rsid w:val="00725D7C"/>
    <w:rsid w:val="0072628F"/>
    <w:rsid w:val="00731717"/>
    <w:rsid w:val="0073266A"/>
    <w:rsid w:val="00734C9F"/>
    <w:rsid w:val="00735387"/>
    <w:rsid w:val="0073639C"/>
    <w:rsid w:val="0073672D"/>
    <w:rsid w:val="00741F00"/>
    <w:rsid w:val="00744D29"/>
    <w:rsid w:val="00744F32"/>
    <w:rsid w:val="007502E1"/>
    <w:rsid w:val="0075515F"/>
    <w:rsid w:val="00761B54"/>
    <w:rsid w:val="0076430A"/>
    <w:rsid w:val="0076745F"/>
    <w:rsid w:val="00767BEE"/>
    <w:rsid w:val="00770A1D"/>
    <w:rsid w:val="00770D1D"/>
    <w:rsid w:val="00772E16"/>
    <w:rsid w:val="0077461E"/>
    <w:rsid w:val="007746B1"/>
    <w:rsid w:val="007768ED"/>
    <w:rsid w:val="00780210"/>
    <w:rsid w:val="007815EE"/>
    <w:rsid w:val="00781C2C"/>
    <w:rsid w:val="00781EC6"/>
    <w:rsid w:val="00785347"/>
    <w:rsid w:val="0078618E"/>
    <w:rsid w:val="00787175"/>
    <w:rsid w:val="0078736A"/>
    <w:rsid w:val="0079477F"/>
    <w:rsid w:val="00794956"/>
    <w:rsid w:val="007959A4"/>
    <w:rsid w:val="007A0C57"/>
    <w:rsid w:val="007A3013"/>
    <w:rsid w:val="007A3A8E"/>
    <w:rsid w:val="007A5348"/>
    <w:rsid w:val="007A6627"/>
    <w:rsid w:val="007A6BA2"/>
    <w:rsid w:val="007B02C3"/>
    <w:rsid w:val="007B033B"/>
    <w:rsid w:val="007B3274"/>
    <w:rsid w:val="007B3511"/>
    <w:rsid w:val="007B425E"/>
    <w:rsid w:val="007C001C"/>
    <w:rsid w:val="007C0163"/>
    <w:rsid w:val="007C1056"/>
    <w:rsid w:val="007C2D38"/>
    <w:rsid w:val="007C30AB"/>
    <w:rsid w:val="007C5D50"/>
    <w:rsid w:val="007C7017"/>
    <w:rsid w:val="007C75F3"/>
    <w:rsid w:val="007C7DFD"/>
    <w:rsid w:val="007D145F"/>
    <w:rsid w:val="007D18C4"/>
    <w:rsid w:val="007D47C5"/>
    <w:rsid w:val="007D60A5"/>
    <w:rsid w:val="007D6825"/>
    <w:rsid w:val="007D7D86"/>
    <w:rsid w:val="007E0E8A"/>
    <w:rsid w:val="007E2037"/>
    <w:rsid w:val="007E34CB"/>
    <w:rsid w:val="007E3915"/>
    <w:rsid w:val="007E39AA"/>
    <w:rsid w:val="007E431A"/>
    <w:rsid w:val="007E68FB"/>
    <w:rsid w:val="007E6A9B"/>
    <w:rsid w:val="007E6D69"/>
    <w:rsid w:val="007F2568"/>
    <w:rsid w:val="007F622B"/>
    <w:rsid w:val="007F6D76"/>
    <w:rsid w:val="007F7B19"/>
    <w:rsid w:val="007F7E5D"/>
    <w:rsid w:val="008006B5"/>
    <w:rsid w:val="008014D8"/>
    <w:rsid w:val="00801CB8"/>
    <w:rsid w:val="00802515"/>
    <w:rsid w:val="0080378F"/>
    <w:rsid w:val="008077DF"/>
    <w:rsid w:val="00810EE3"/>
    <w:rsid w:val="00813F8B"/>
    <w:rsid w:val="00814E45"/>
    <w:rsid w:val="0081567A"/>
    <w:rsid w:val="00815DCA"/>
    <w:rsid w:val="00815EEF"/>
    <w:rsid w:val="008168F0"/>
    <w:rsid w:val="00817560"/>
    <w:rsid w:val="00817593"/>
    <w:rsid w:val="0081777C"/>
    <w:rsid w:val="0082042A"/>
    <w:rsid w:val="008224C6"/>
    <w:rsid w:val="008270D1"/>
    <w:rsid w:val="0083019B"/>
    <w:rsid w:val="00830D52"/>
    <w:rsid w:val="00831238"/>
    <w:rsid w:val="008339EA"/>
    <w:rsid w:val="00837D8E"/>
    <w:rsid w:val="00843709"/>
    <w:rsid w:val="00845C59"/>
    <w:rsid w:val="008468AD"/>
    <w:rsid w:val="00846DEA"/>
    <w:rsid w:val="00847BDD"/>
    <w:rsid w:val="0085062B"/>
    <w:rsid w:val="0085086E"/>
    <w:rsid w:val="00854681"/>
    <w:rsid w:val="00855F58"/>
    <w:rsid w:val="00856094"/>
    <w:rsid w:val="00857CE4"/>
    <w:rsid w:val="00862379"/>
    <w:rsid w:val="0086413B"/>
    <w:rsid w:val="0086492A"/>
    <w:rsid w:val="008649D8"/>
    <w:rsid w:val="008658A8"/>
    <w:rsid w:val="0087006A"/>
    <w:rsid w:val="00870113"/>
    <w:rsid w:val="00871501"/>
    <w:rsid w:val="00871614"/>
    <w:rsid w:val="00872226"/>
    <w:rsid w:val="0087267E"/>
    <w:rsid w:val="008736A1"/>
    <w:rsid w:val="00881CFD"/>
    <w:rsid w:val="00883CC5"/>
    <w:rsid w:val="008849ED"/>
    <w:rsid w:val="00886491"/>
    <w:rsid w:val="008914F2"/>
    <w:rsid w:val="00891C10"/>
    <w:rsid w:val="00892522"/>
    <w:rsid w:val="0089594B"/>
    <w:rsid w:val="00897313"/>
    <w:rsid w:val="008A03BF"/>
    <w:rsid w:val="008A051E"/>
    <w:rsid w:val="008A1C75"/>
    <w:rsid w:val="008A2F80"/>
    <w:rsid w:val="008A451F"/>
    <w:rsid w:val="008A4EA3"/>
    <w:rsid w:val="008A7874"/>
    <w:rsid w:val="008A7927"/>
    <w:rsid w:val="008B176C"/>
    <w:rsid w:val="008B2DD6"/>
    <w:rsid w:val="008B4C70"/>
    <w:rsid w:val="008B66E8"/>
    <w:rsid w:val="008B7012"/>
    <w:rsid w:val="008C0969"/>
    <w:rsid w:val="008C32BF"/>
    <w:rsid w:val="008C41F0"/>
    <w:rsid w:val="008C66B2"/>
    <w:rsid w:val="008C7B25"/>
    <w:rsid w:val="008D0220"/>
    <w:rsid w:val="008D1789"/>
    <w:rsid w:val="008D2330"/>
    <w:rsid w:val="008D2848"/>
    <w:rsid w:val="008D5F1E"/>
    <w:rsid w:val="008E03A3"/>
    <w:rsid w:val="008E0D04"/>
    <w:rsid w:val="008E391E"/>
    <w:rsid w:val="008F0352"/>
    <w:rsid w:val="008F05F8"/>
    <w:rsid w:val="008F5782"/>
    <w:rsid w:val="008F5E1C"/>
    <w:rsid w:val="008F71EC"/>
    <w:rsid w:val="008F7C53"/>
    <w:rsid w:val="00901360"/>
    <w:rsid w:val="00904651"/>
    <w:rsid w:val="009056EE"/>
    <w:rsid w:val="00907F04"/>
    <w:rsid w:val="0091204F"/>
    <w:rsid w:val="009136E1"/>
    <w:rsid w:val="00915F37"/>
    <w:rsid w:val="00917D64"/>
    <w:rsid w:val="00920AB3"/>
    <w:rsid w:val="00921661"/>
    <w:rsid w:val="009249B1"/>
    <w:rsid w:val="0092737E"/>
    <w:rsid w:val="009274D9"/>
    <w:rsid w:val="0093123A"/>
    <w:rsid w:val="00933F78"/>
    <w:rsid w:val="00934DB1"/>
    <w:rsid w:val="00935130"/>
    <w:rsid w:val="0093517B"/>
    <w:rsid w:val="00940768"/>
    <w:rsid w:val="0094290A"/>
    <w:rsid w:val="00944915"/>
    <w:rsid w:val="009455A6"/>
    <w:rsid w:val="009460A1"/>
    <w:rsid w:val="0094749C"/>
    <w:rsid w:val="00947F23"/>
    <w:rsid w:val="00951297"/>
    <w:rsid w:val="0095129B"/>
    <w:rsid w:val="00951623"/>
    <w:rsid w:val="00952FEA"/>
    <w:rsid w:val="009545D9"/>
    <w:rsid w:val="009564C0"/>
    <w:rsid w:val="00957269"/>
    <w:rsid w:val="00961125"/>
    <w:rsid w:val="00961C3D"/>
    <w:rsid w:val="0096203A"/>
    <w:rsid w:val="009627B5"/>
    <w:rsid w:val="009638E7"/>
    <w:rsid w:val="009653B1"/>
    <w:rsid w:val="009665B8"/>
    <w:rsid w:val="0096721D"/>
    <w:rsid w:val="009672B5"/>
    <w:rsid w:val="00967379"/>
    <w:rsid w:val="009712F0"/>
    <w:rsid w:val="00971AEE"/>
    <w:rsid w:val="00971E0A"/>
    <w:rsid w:val="00974BBD"/>
    <w:rsid w:val="00976EAE"/>
    <w:rsid w:val="00981432"/>
    <w:rsid w:val="00981595"/>
    <w:rsid w:val="009815FC"/>
    <w:rsid w:val="0098256A"/>
    <w:rsid w:val="00982C5A"/>
    <w:rsid w:val="00982F5B"/>
    <w:rsid w:val="009831A1"/>
    <w:rsid w:val="00983293"/>
    <w:rsid w:val="009837C5"/>
    <w:rsid w:val="00983814"/>
    <w:rsid w:val="00985EC4"/>
    <w:rsid w:val="009868AB"/>
    <w:rsid w:val="009901B1"/>
    <w:rsid w:val="009924F6"/>
    <w:rsid w:val="009963D3"/>
    <w:rsid w:val="009974FB"/>
    <w:rsid w:val="009A3805"/>
    <w:rsid w:val="009A50CD"/>
    <w:rsid w:val="009A6F97"/>
    <w:rsid w:val="009A75BD"/>
    <w:rsid w:val="009A760F"/>
    <w:rsid w:val="009A7A1A"/>
    <w:rsid w:val="009B0972"/>
    <w:rsid w:val="009B158E"/>
    <w:rsid w:val="009B23E7"/>
    <w:rsid w:val="009B390B"/>
    <w:rsid w:val="009B613D"/>
    <w:rsid w:val="009B660A"/>
    <w:rsid w:val="009B7E57"/>
    <w:rsid w:val="009C06FF"/>
    <w:rsid w:val="009C0C2E"/>
    <w:rsid w:val="009C139C"/>
    <w:rsid w:val="009C1586"/>
    <w:rsid w:val="009C18E7"/>
    <w:rsid w:val="009C1E08"/>
    <w:rsid w:val="009C246B"/>
    <w:rsid w:val="009C25B6"/>
    <w:rsid w:val="009C3566"/>
    <w:rsid w:val="009C431A"/>
    <w:rsid w:val="009C452D"/>
    <w:rsid w:val="009C5DEA"/>
    <w:rsid w:val="009C6D39"/>
    <w:rsid w:val="009C72A0"/>
    <w:rsid w:val="009C7E99"/>
    <w:rsid w:val="009D5603"/>
    <w:rsid w:val="009D73A8"/>
    <w:rsid w:val="009E1688"/>
    <w:rsid w:val="009E3347"/>
    <w:rsid w:val="009E3C25"/>
    <w:rsid w:val="009E41B4"/>
    <w:rsid w:val="009E4825"/>
    <w:rsid w:val="009E7067"/>
    <w:rsid w:val="009F10A6"/>
    <w:rsid w:val="009F2750"/>
    <w:rsid w:val="009F2EA5"/>
    <w:rsid w:val="009F3179"/>
    <w:rsid w:val="009F4442"/>
    <w:rsid w:val="009F583E"/>
    <w:rsid w:val="009F604C"/>
    <w:rsid w:val="009F615A"/>
    <w:rsid w:val="009F6282"/>
    <w:rsid w:val="009F6E76"/>
    <w:rsid w:val="00A002BB"/>
    <w:rsid w:val="00A008F5"/>
    <w:rsid w:val="00A0108B"/>
    <w:rsid w:val="00A0163F"/>
    <w:rsid w:val="00A02539"/>
    <w:rsid w:val="00A0394F"/>
    <w:rsid w:val="00A0528E"/>
    <w:rsid w:val="00A0627D"/>
    <w:rsid w:val="00A065AD"/>
    <w:rsid w:val="00A0712B"/>
    <w:rsid w:val="00A075A2"/>
    <w:rsid w:val="00A07A08"/>
    <w:rsid w:val="00A12232"/>
    <w:rsid w:val="00A139DE"/>
    <w:rsid w:val="00A1473C"/>
    <w:rsid w:val="00A15A40"/>
    <w:rsid w:val="00A15F76"/>
    <w:rsid w:val="00A209B5"/>
    <w:rsid w:val="00A221C6"/>
    <w:rsid w:val="00A24115"/>
    <w:rsid w:val="00A24F0A"/>
    <w:rsid w:val="00A25CB0"/>
    <w:rsid w:val="00A30D4C"/>
    <w:rsid w:val="00A3108A"/>
    <w:rsid w:val="00A3215D"/>
    <w:rsid w:val="00A3216D"/>
    <w:rsid w:val="00A32B22"/>
    <w:rsid w:val="00A32E0E"/>
    <w:rsid w:val="00A34DB4"/>
    <w:rsid w:val="00A355CA"/>
    <w:rsid w:val="00A3785E"/>
    <w:rsid w:val="00A42F69"/>
    <w:rsid w:val="00A43751"/>
    <w:rsid w:val="00A43B8A"/>
    <w:rsid w:val="00A43C15"/>
    <w:rsid w:val="00A45DDD"/>
    <w:rsid w:val="00A45E80"/>
    <w:rsid w:val="00A50943"/>
    <w:rsid w:val="00A53598"/>
    <w:rsid w:val="00A5370F"/>
    <w:rsid w:val="00A550B4"/>
    <w:rsid w:val="00A56919"/>
    <w:rsid w:val="00A56E03"/>
    <w:rsid w:val="00A61225"/>
    <w:rsid w:val="00A6168E"/>
    <w:rsid w:val="00A61A8E"/>
    <w:rsid w:val="00A61F33"/>
    <w:rsid w:val="00A63BD8"/>
    <w:rsid w:val="00A648F7"/>
    <w:rsid w:val="00A6570D"/>
    <w:rsid w:val="00A7258B"/>
    <w:rsid w:val="00A737C4"/>
    <w:rsid w:val="00A740C1"/>
    <w:rsid w:val="00A7436B"/>
    <w:rsid w:val="00A74A40"/>
    <w:rsid w:val="00A76FF2"/>
    <w:rsid w:val="00A77AB7"/>
    <w:rsid w:val="00A82262"/>
    <w:rsid w:val="00A82B27"/>
    <w:rsid w:val="00A82CB8"/>
    <w:rsid w:val="00A84E96"/>
    <w:rsid w:val="00A85C73"/>
    <w:rsid w:val="00A85F58"/>
    <w:rsid w:val="00A86CF5"/>
    <w:rsid w:val="00A90DE9"/>
    <w:rsid w:val="00A92F77"/>
    <w:rsid w:val="00A93A75"/>
    <w:rsid w:val="00A946F9"/>
    <w:rsid w:val="00A94752"/>
    <w:rsid w:val="00A95538"/>
    <w:rsid w:val="00A96A5B"/>
    <w:rsid w:val="00A97E5A"/>
    <w:rsid w:val="00AA28B4"/>
    <w:rsid w:val="00AA2ED6"/>
    <w:rsid w:val="00AA2EFF"/>
    <w:rsid w:val="00AA3121"/>
    <w:rsid w:val="00AA3967"/>
    <w:rsid w:val="00AA4DB6"/>
    <w:rsid w:val="00AA5003"/>
    <w:rsid w:val="00AA57D2"/>
    <w:rsid w:val="00AA5A96"/>
    <w:rsid w:val="00AA612D"/>
    <w:rsid w:val="00AA6405"/>
    <w:rsid w:val="00AB035B"/>
    <w:rsid w:val="00AB03FC"/>
    <w:rsid w:val="00AB05A8"/>
    <w:rsid w:val="00AB0B9D"/>
    <w:rsid w:val="00AB192E"/>
    <w:rsid w:val="00AB2831"/>
    <w:rsid w:val="00AB5E11"/>
    <w:rsid w:val="00AB639B"/>
    <w:rsid w:val="00AB797B"/>
    <w:rsid w:val="00AC20C9"/>
    <w:rsid w:val="00AC297D"/>
    <w:rsid w:val="00AC3388"/>
    <w:rsid w:val="00AC5757"/>
    <w:rsid w:val="00AC6D78"/>
    <w:rsid w:val="00AC712E"/>
    <w:rsid w:val="00AC7DFE"/>
    <w:rsid w:val="00AD210B"/>
    <w:rsid w:val="00AD263B"/>
    <w:rsid w:val="00AD2AB0"/>
    <w:rsid w:val="00AD32A2"/>
    <w:rsid w:val="00AD3BE6"/>
    <w:rsid w:val="00AD5A69"/>
    <w:rsid w:val="00AD71DE"/>
    <w:rsid w:val="00AE5462"/>
    <w:rsid w:val="00AE5ACA"/>
    <w:rsid w:val="00AE645E"/>
    <w:rsid w:val="00AF1B21"/>
    <w:rsid w:val="00AF1B4A"/>
    <w:rsid w:val="00AF38CE"/>
    <w:rsid w:val="00AF4BD7"/>
    <w:rsid w:val="00AF58FF"/>
    <w:rsid w:val="00AF6077"/>
    <w:rsid w:val="00B018FB"/>
    <w:rsid w:val="00B04C54"/>
    <w:rsid w:val="00B06F37"/>
    <w:rsid w:val="00B0715E"/>
    <w:rsid w:val="00B12C0A"/>
    <w:rsid w:val="00B12D1A"/>
    <w:rsid w:val="00B12DAD"/>
    <w:rsid w:val="00B12F38"/>
    <w:rsid w:val="00B134C2"/>
    <w:rsid w:val="00B1390C"/>
    <w:rsid w:val="00B1463B"/>
    <w:rsid w:val="00B15021"/>
    <w:rsid w:val="00B17005"/>
    <w:rsid w:val="00B17188"/>
    <w:rsid w:val="00B20B5C"/>
    <w:rsid w:val="00B238C3"/>
    <w:rsid w:val="00B24116"/>
    <w:rsid w:val="00B25917"/>
    <w:rsid w:val="00B30406"/>
    <w:rsid w:val="00B33E4C"/>
    <w:rsid w:val="00B35B55"/>
    <w:rsid w:val="00B37364"/>
    <w:rsid w:val="00B377BA"/>
    <w:rsid w:val="00B378FD"/>
    <w:rsid w:val="00B413BF"/>
    <w:rsid w:val="00B417A3"/>
    <w:rsid w:val="00B42A5C"/>
    <w:rsid w:val="00B4332D"/>
    <w:rsid w:val="00B47275"/>
    <w:rsid w:val="00B5082C"/>
    <w:rsid w:val="00B515F6"/>
    <w:rsid w:val="00B5186C"/>
    <w:rsid w:val="00B52B73"/>
    <w:rsid w:val="00B52C66"/>
    <w:rsid w:val="00B55507"/>
    <w:rsid w:val="00B567F8"/>
    <w:rsid w:val="00B601F7"/>
    <w:rsid w:val="00B62AAC"/>
    <w:rsid w:val="00B63D1C"/>
    <w:rsid w:val="00B644A4"/>
    <w:rsid w:val="00B64BA8"/>
    <w:rsid w:val="00B65980"/>
    <w:rsid w:val="00B6780C"/>
    <w:rsid w:val="00B733BF"/>
    <w:rsid w:val="00B74C47"/>
    <w:rsid w:val="00B76427"/>
    <w:rsid w:val="00B771E3"/>
    <w:rsid w:val="00B80474"/>
    <w:rsid w:val="00B81D2B"/>
    <w:rsid w:val="00B81FFF"/>
    <w:rsid w:val="00B82714"/>
    <w:rsid w:val="00B82837"/>
    <w:rsid w:val="00B82E9D"/>
    <w:rsid w:val="00B83402"/>
    <w:rsid w:val="00B834BD"/>
    <w:rsid w:val="00B847C1"/>
    <w:rsid w:val="00B862DA"/>
    <w:rsid w:val="00B900C9"/>
    <w:rsid w:val="00B9128A"/>
    <w:rsid w:val="00B9285A"/>
    <w:rsid w:val="00B92B8D"/>
    <w:rsid w:val="00B94337"/>
    <w:rsid w:val="00B9570B"/>
    <w:rsid w:val="00B971DD"/>
    <w:rsid w:val="00B97A50"/>
    <w:rsid w:val="00BA011D"/>
    <w:rsid w:val="00BA2631"/>
    <w:rsid w:val="00BA28D6"/>
    <w:rsid w:val="00BA3E17"/>
    <w:rsid w:val="00BA584C"/>
    <w:rsid w:val="00BA60B4"/>
    <w:rsid w:val="00BB426F"/>
    <w:rsid w:val="00BB4AA7"/>
    <w:rsid w:val="00BB621B"/>
    <w:rsid w:val="00BB661B"/>
    <w:rsid w:val="00BB6B36"/>
    <w:rsid w:val="00BB6D4C"/>
    <w:rsid w:val="00BB6EB6"/>
    <w:rsid w:val="00BC0C1E"/>
    <w:rsid w:val="00BC2088"/>
    <w:rsid w:val="00BC23CB"/>
    <w:rsid w:val="00BC5045"/>
    <w:rsid w:val="00BC604C"/>
    <w:rsid w:val="00BC62FF"/>
    <w:rsid w:val="00BD07CA"/>
    <w:rsid w:val="00BD09F5"/>
    <w:rsid w:val="00BD1C8F"/>
    <w:rsid w:val="00BD61A3"/>
    <w:rsid w:val="00BE099A"/>
    <w:rsid w:val="00BE184F"/>
    <w:rsid w:val="00BE2C56"/>
    <w:rsid w:val="00BE3289"/>
    <w:rsid w:val="00BE561A"/>
    <w:rsid w:val="00BE66E5"/>
    <w:rsid w:val="00BE7EC4"/>
    <w:rsid w:val="00BF09D6"/>
    <w:rsid w:val="00BF1392"/>
    <w:rsid w:val="00BF1CE6"/>
    <w:rsid w:val="00BF26CD"/>
    <w:rsid w:val="00BF3934"/>
    <w:rsid w:val="00BF4F07"/>
    <w:rsid w:val="00C00500"/>
    <w:rsid w:val="00C01CBE"/>
    <w:rsid w:val="00C02C2D"/>
    <w:rsid w:val="00C056D0"/>
    <w:rsid w:val="00C06412"/>
    <w:rsid w:val="00C07F71"/>
    <w:rsid w:val="00C10B54"/>
    <w:rsid w:val="00C115DC"/>
    <w:rsid w:val="00C12FBE"/>
    <w:rsid w:val="00C14481"/>
    <w:rsid w:val="00C15416"/>
    <w:rsid w:val="00C22CF4"/>
    <w:rsid w:val="00C244E6"/>
    <w:rsid w:val="00C249F1"/>
    <w:rsid w:val="00C27A7F"/>
    <w:rsid w:val="00C27D12"/>
    <w:rsid w:val="00C3274E"/>
    <w:rsid w:val="00C34DBE"/>
    <w:rsid w:val="00C35392"/>
    <w:rsid w:val="00C40B6D"/>
    <w:rsid w:val="00C40F18"/>
    <w:rsid w:val="00C415CD"/>
    <w:rsid w:val="00C41A78"/>
    <w:rsid w:val="00C43299"/>
    <w:rsid w:val="00C43799"/>
    <w:rsid w:val="00C43806"/>
    <w:rsid w:val="00C44348"/>
    <w:rsid w:val="00C44DF1"/>
    <w:rsid w:val="00C44FF7"/>
    <w:rsid w:val="00C455B0"/>
    <w:rsid w:val="00C46287"/>
    <w:rsid w:val="00C46532"/>
    <w:rsid w:val="00C47A69"/>
    <w:rsid w:val="00C5056A"/>
    <w:rsid w:val="00C50D9A"/>
    <w:rsid w:val="00C50F07"/>
    <w:rsid w:val="00C5247B"/>
    <w:rsid w:val="00C53F7A"/>
    <w:rsid w:val="00C54473"/>
    <w:rsid w:val="00C545A9"/>
    <w:rsid w:val="00C547DA"/>
    <w:rsid w:val="00C55221"/>
    <w:rsid w:val="00C55FDD"/>
    <w:rsid w:val="00C56BBE"/>
    <w:rsid w:val="00C60D6D"/>
    <w:rsid w:val="00C61059"/>
    <w:rsid w:val="00C610A1"/>
    <w:rsid w:val="00C61E51"/>
    <w:rsid w:val="00C624C6"/>
    <w:rsid w:val="00C66D21"/>
    <w:rsid w:val="00C71CB6"/>
    <w:rsid w:val="00C72C64"/>
    <w:rsid w:val="00C7333E"/>
    <w:rsid w:val="00C73864"/>
    <w:rsid w:val="00C74D76"/>
    <w:rsid w:val="00C74FB5"/>
    <w:rsid w:val="00C76701"/>
    <w:rsid w:val="00C76773"/>
    <w:rsid w:val="00C76B7D"/>
    <w:rsid w:val="00C814B3"/>
    <w:rsid w:val="00C8372A"/>
    <w:rsid w:val="00C85367"/>
    <w:rsid w:val="00C85614"/>
    <w:rsid w:val="00C85E10"/>
    <w:rsid w:val="00C86664"/>
    <w:rsid w:val="00C915DA"/>
    <w:rsid w:val="00C9286C"/>
    <w:rsid w:val="00C96B29"/>
    <w:rsid w:val="00C97CB6"/>
    <w:rsid w:val="00CA04F1"/>
    <w:rsid w:val="00CA237D"/>
    <w:rsid w:val="00CA2E65"/>
    <w:rsid w:val="00CA371C"/>
    <w:rsid w:val="00CA3A12"/>
    <w:rsid w:val="00CA4FDB"/>
    <w:rsid w:val="00CA71FB"/>
    <w:rsid w:val="00CB1B67"/>
    <w:rsid w:val="00CB3973"/>
    <w:rsid w:val="00CB5662"/>
    <w:rsid w:val="00CB6516"/>
    <w:rsid w:val="00CB7065"/>
    <w:rsid w:val="00CC0D04"/>
    <w:rsid w:val="00CC2058"/>
    <w:rsid w:val="00CC3967"/>
    <w:rsid w:val="00CC3BFD"/>
    <w:rsid w:val="00CC4A80"/>
    <w:rsid w:val="00CC6410"/>
    <w:rsid w:val="00CC68EE"/>
    <w:rsid w:val="00CC7E37"/>
    <w:rsid w:val="00CD0E3B"/>
    <w:rsid w:val="00CD1DB6"/>
    <w:rsid w:val="00CD1DDC"/>
    <w:rsid w:val="00CD2A46"/>
    <w:rsid w:val="00CD381E"/>
    <w:rsid w:val="00CD5B61"/>
    <w:rsid w:val="00CD6D1C"/>
    <w:rsid w:val="00CD7803"/>
    <w:rsid w:val="00CE16C3"/>
    <w:rsid w:val="00CE266C"/>
    <w:rsid w:val="00CF0CF0"/>
    <w:rsid w:val="00CF115A"/>
    <w:rsid w:val="00CF2BEE"/>
    <w:rsid w:val="00CF3E90"/>
    <w:rsid w:val="00CF6D7E"/>
    <w:rsid w:val="00CF7A07"/>
    <w:rsid w:val="00D0086D"/>
    <w:rsid w:val="00D00A8F"/>
    <w:rsid w:val="00D02BD9"/>
    <w:rsid w:val="00D02D91"/>
    <w:rsid w:val="00D057E9"/>
    <w:rsid w:val="00D05A05"/>
    <w:rsid w:val="00D07657"/>
    <w:rsid w:val="00D079A5"/>
    <w:rsid w:val="00D11265"/>
    <w:rsid w:val="00D11CD0"/>
    <w:rsid w:val="00D11E9E"/>
    <w:rsid w:val="00D12329"/>
    <w:rsid w:val="00D14C19"/>
    <w:rsid w:val="00D14F77"/>
    <w:rsid w:val="00D16C8A"/>
    <w:rsid w:val="00D17908"/>
    <w:rsid w:val="00D20AC9"/>
    <w:rsid w:val="00D21527"/>
    <w:rsid w:val="00D257E8"/>
    <w:rsid w:val="00D25F2A"/>
    <w:rsid w:val="00D262F7"/>
    <w:rsid w:val="00D2775F"/>
    <w:rsid w:val="00D3087C"/>
    <w:rsid w:val="00D308FC"/>
    <w:rsid w:val="00D31238"/>
    <w:rsid w:val="00D336E1"/>
    <w:rsid w:val="00D350B3"/>
    <w:rsid w:val="00D352AC"/>
    <w:rsid w:val="00D35437"/>
    <w:rsid w:val="00D3622B"/>
    <w:rsid w:val="00D36AA2"/>
    <w:rsid w:val="00D37263"/>
    <w:rsid w:val="00D37CD0"/>
    <w:rsid w:val="00D42E84"/>
    <w:rsid w:val="00D44F42"/>
    <w:rsid w:val="00D4612A"/>
    <w:rsid w:val="00D46BBB"/>
    <w:rsid w:val="00D51643"/>
    <w:rsid w:val="00D55517"/>
    <w:rsid w:val="00D606A5"/>
    <w:rsid w:val="00D625B9"/>
    <w:rsid w:val="00D66367"/>
    <w:rsid w:val="00D67A82"/>
    <w:rsid w:val="00D70CF4"/>
    <w:rsid w:val="00D715CB"/>
    <w:rsid w:val="00D723C1"/>
    <w:rsid w:val="00D73082"/>
    <w:rsid w:val="00D73DB8"/>
    <w:rsid w:val="00D74816"/>
    <w:rsid w:val="00D75E11"/>
    <w:rsid w:val="00D76695"/>
    <w:rsid w:val="00D775D4"/>
    <w:rsid w:val="00D81482"/>
    <w:rsid w:val="00D815BF"/>
    <w:rsid w:val="00D84F2E"/>
    <w:rsid w:val="00D85398"/>
    <w:rsid w:val="00D856DC"/>
    <w:rsid w:val="00D864C9"/>
    <w:rsid w:val="00D86631"/>
    <w:rsid w:val="00D86D47"/>
    <w:rsid w:val="00D875DB"/>
    <w:rsid w:val="00D87688"/>
    <w:rsid w:val="00D918B8"/>
    <w:rsid w:val="00D91CBD"/>
    <w:rsid w:val="00D93653"/>
    <w:rsid w:val="00D96378"/>
    <w:rsid w:val="00D963DF"/>
    <w:rsid w:val="00D96EFC"/>
    <w:rsid w:val="00D97ADC"/>
    <w:rsid w:val="00DA09BA"/>
    <w:rsid w:val="00DA2051"/>
    <w:rsid w:val="00DA2741"/>
    <w:rsid w:val="00DA494C"/>
    <w:rsid w:val="00DA4CAF"/>
    <w:rsid w:val="00DA54BA"/>
    <w:rsid w:val="00DA565D"/>
    <w:rsid w:val="00DA59A7"/>
    <w:rsid w:val="00DA6706"/>
    <w:rsid w:val="00DB1ECB"/>
    <w:rsid w:val="00DB28B2"/>
    <w:rsid w:val="00DB2D56"/>
    <w:rsid w:val="00DB34AF"/>
    <w:rsid w:val="00DB4AC0"/>
    <w:rsid w:val="00DB4B21"/>
    <w:rsid w:val="00DB5A54"/>
    <w:rsid w:val="00DB6D87"/>
    <w:rsid w:val="00DC2280"/>
    <w:rsid w:val="00DC23E2"/>
    <w:rsid w:val="00DC5F68"/>
    <w:rsid w:val="00DC7174"/>
    <w:rsid w:val="00DC7C1E"/>
    <w:rsid w:val="00DC7D93"/>
    <w:rsid w:val="00DD1106"/>
    <w:rsid w:val="00DD17E7"/>
    <w:rsid w:val="00DD1AF6"/>
    <w:rsid w:val="00DD1C80"/>
    <w:rsid w:val="00DD30FC"/>
    <w:rsid w:val="00DD7921"/>
    <w:rsid w:val="00DD7A85"/>
    <w:rsid w:val="00DE3389"/>
    <w:rsid w:val="00DE57DC"/>
    <w:rsid w:val="00DE5BFB"/>
    <w:rsid w:val="00DE6190"/>
    <w:rsid w:val="00DE6D53"/>
    <w:rsid w:val="00DE6DD0"/>
    <w:rsid w:val="00DF060E"/>
    <w:rsid w:val="00DF0F86"/>
    <w:rsid w:val="00DF38F6"/>
    <w:rsid w:val="00DF4C38"/>
    <w:rsid w:val="00DF5C8F"/>
    <w:rsid w:val="00DF619B"/>
    <w:rsid w:val="00DF70D2"/>
    <w:rsid w:val="00E003DA"/>
    <w:rsid w:val="00E016D6"/>
    <w:rsid w:val="00E023BE"/>
    <w:rsid w:val="00E02A38"/>
    <w:rsid w:val="00E04898"/>
    <w:rsid w:val="00E048CB"/>
    <w:rsid w:val="00E0536C"/>
    <w:rsid w:val="00E06010"/>
    <w:rsid w:val="00E06AB5"/>
    <w:rsid w:val="00E10CA9"/>
    <w:rsid w:val="00E11650"/>
    <w:rsid w:val="00E11B62"/>
    <w:rsid w:val="00E11F22"/>
    <w:rsid w:val="00E13E29"/>
    <w:rsid w:val="00E14FA8"/>
    <w:rsid w:val="00E158C3"/>
    <w:rsid w:val="00E15D3D"/>
    <w:rsid w:val="00E16EA7"/>
    <w:rsid w:val="00E2180F"/>
    <w:rsid w:val="00E24CEA"/>
    <w:rsid w:val="00E24D15"/>
    <w:rsid w:val="00E273B8"/>
    <w:rsid w:val="00E309B5"/>
    <w:rsid w:val="00E32EB8"/>
    <w:rsid w:val="00E343CF"/>
    <w:rsid w:val="00E35BF4"/>
    <w:rsid w:val="00E379A3"/>
    <w:rsid w:val="00E41200"/>
    <w:rsid w:val="00E41D23"/>
    <w:rsid w:val="00E4355F"/>
    <w:rsid w:val="00E43F36"/>
    <w:rsid w:val="00E4426D"/>
    <w:rsid w:val="00E45E59"/>
    <w:rsid w:val="00E4630E"/>
    <w:rsid w:val="00E46A24"/>
    <w:rsid w:val="00E5181F"/>
    <w:rsid w:val="00E51A0E"/>
    <w:rsid w:val="00E52E84"/>
    <w:rsid w:val="00E55075"/>
    <w:rsid w:val="00E569A7"/>
    <w:rsid w:val="00E61B53"/>
    <w:rsid w:val="00E61EE5"/>
    <w:rsid w:val="00E6267F"/>
    <w:rsid w:val="00E646A1"/>
    <w:rsid w:val="00E67FAF"/>
    <w:rsid w:val="00E70AD6"/>
    <w:rsid w:val="00E72895"/>
    <w:rsid w:val="00E745F9"/>
    <w:rsid w:val="00E76F92"/>
    <w:rsid w:val="00E800A8"/>
    <w:rsid w:val="00E817E6"/>
    <w:rsid w:val="00E81902"/>
    <w:rsid w:val="00E8191F"/>
    <w:rsid w:val="00E83A25"/>
    <w:rsid w:val="00E866C0"/>
    <w:rsid w:val="00E869DA"/>
    <w:rsid w:val="00E8757D"/>
    <w:rsid w:val="00E87A1E"/>
    <w:rsid w:val="00E904E3"/>
    <w:rsid w:val="00E93C4F"/>
    <w:rsid w:val="00E94A71"/>
    <w:rsid w:val="00E96593"/>
    <w:rsid w:val="00EA0560"/>
    <w:rsid w:val="00EA06C2"/>
    <w:rsid w:val="00EA12AC"/>
    <w:rsid w:val="00EA15B1"/>
    <w:rsid w:val="00EA3B6E"/>
    <w:rsid w:val="00EA3F35"/>
    <w:rsid w:val="00EA4176"/>
    <w:rsid w:val="00EA5A71"/>
    <w:rsid w:val="00EB168C"/>
    <w:rsid w:val="00EB3966"/>
    <w:rsid w:val="00EB4088"/>
    <w:rsid w:val="00EC3374"/>
    <w:rsid w:val="00EC79E0"/>
    <w:rsid w:val="00ED1521"/>
    <w:rsid w:val="00ED1BA1"/>
    <w:rsid w:val="00ED46C1"/>
    <w:rsid w:val="00ED5B9A"/>
    <w:rsid w:val="00ED5C78"/>
    <w:rsid w:val="00ED71C0"/>
    <w:rsid w:val="00EE0762"/>
    <w:rsid w:val="00EE102B"/>
    <w:rsid w:val="00EE342D"/>
    <w:rsid w:val="00EE3714"/>
    <w:rsid w:val="00EE40B1"/>
    <w:rsid w:val="00EE4F86"/>
    <w:rsid w:val="00EE5AD6"/>
    <w:rsid w:val="00EE77C4"/>
    <w:rsid w:val="00EF48DF"/>
    <w:rsid w:val="00EF60CE"/>
    <w:rsid w:val="00EF68A5"/>
    <w:rsid w:val="00EF7812"/>
    <w:rsid w:val="00F00B10"/>
    <w:rsid w:val="00F0147B"/>
    <w:rsid w:val="00F02605"/>
    <w:rsid w:val="00F03964"/>
    <w:rsid w:val="00F0657B"/>
    <w:rsid w:val="00F11378"/>
    <w:rsid w:val="00F12D4E"/>
    <w:rsid w:val="00F17748"/>
    <w:rsid w:val="00F204B1"/>
    <w:rsid w:val="00F22F25"/>
    <w:rsid w:val="00F27275"/>
    <w:rsid w:val="00F2778F"/>
    <w:rsid w:val="00F27DF1"/>
    <w:rsid w:val="00F30258"/>
    <w:rsid w:val="00F31167"/>
    <w:rsid w:val="00F3275C"/>
    <w:rsid w:val="00F32BA8"/>
    <w:rsid w:val="00F332E5"/>
    <w:rsid w:val="00F34C9D"/>
    <w:rsid w:val="00F3508D"/>
    <w:rsid w:val="00F3515F"/>
    <w:rsid w:val="00F37775"/>
    <w:rsid w:val="00F4144C"/>
    <w:rsid w:val="00F42BA0"/>
    <w:rsid w:val="00F42E49"/>
    <w:rsid w:val="00F45154"/>
    <w:rsid w:val="00F46E8F"/>
    <w:rsid w:val="00F50A0A"/>
    <w:rsid w:val="00F52875"/>
    <w:rsid w:val="00F530EC"/>
    <w:rsid w:val="00F53307"/>
    <w:rsid w:val="00F542E6"/>
    <w:rsid w:val="00F54553"/>
    <w:rsid w:val="00F54E75"/>
    <w:rsid w:val="00F56662"/>
    <w:rsid w:val="00F5788C"/>
    <w:rsid w:val="00F60632"/>
    <w:rsid w:val="00F62542"/>
    <w:rsid w:val="00F65204"/>
    <w:rsid w:val="00F71B74"/>
    <w:rsid w:val="00F72EA0"/>
    <w:rsid w:val="00F731E5"/>
    <w:rsid w:val="00F75800"/>
    <w:rsid w:val="00F75E9F"/>
    <w:rsid w:val="00F77616"/>
    <w:rsid w:val="00F77A7A"/>
    <w:rsid w:val="00F8170F"/>
    <w:rsid w:val="00F828CF"/>
    <w:rsid w:val="00F82A58"/>
    <w:rsid w:val="00F82EEF"/>
    <w:rsid w:val="00F84D54"/>
    <w:rsid w:val="00F87486"/>
    <w:rsid w:val="00F87961"/>
    <w:rsid w:val="00F87B40"/>
    <w:rsid w:val="00F900A9"/>
    <w:rsid w:val="00F90F1E"/>
    <w:rsid w:val="00F91006"/>
    <w:rsid w:val="00F9132A"/>
    <w:rsid w:val="00F915B0"/>
    <w:rsid w:val="00F9224B"/>
    <w:rsid w:val="00F92F2C"/>
    <w:rsid w:val="00F94779"/>
    <w:rsid w:val="00F960C5"/>
    <w:rsid w:val="00F96978"/>
    <w:rsid w:val="00FA0BDF"/>
    <w:rsid w:val="00FA1A52"/>
    <w:rsid w:val="00FA263C"/>
    <w:rsid w:val="00FA2E32"/>
    <w:rsid w:val="00FA4CFC"/>
    <w:rsid w:val="00FA4D3E"/>
    <w:rsid w:val="00FA542B"/>
    <w:rsid w:val="00FB2361"/>
    <w:rsid w:val="00FB2E72"/>
    <w:rsid w:val="00FB4552"/>
    <w:rsid w:val="00FB4B40"/>
    <w:rsid w:val="00FB5013"/>
    <w:rsid w:val="00FB5DFC"/>
    <w:rsid w:val="00FC00A1"/>
    <w:rsid w:val="00FC298D"/>
    <w:rsid w:val="00FC2AFE"/>
    <w:rsid w:val="00FC4530"/>
    <w:rsid w:val="00FC4C5F"/>
    <w:rsid w:val="00FD132D"/>
    <w:rsid w:val="00FD4F0D"/>
    <w:rsid w:val="00FD6770"/>
    <w:rsid w:val="00FD6FCB"/>
    <w:rsid w:val="00FE0B3F"/>
    <w:rsid w:val="00FE0BE4"/>
    <w:rsid w:val="00FE492C"/>
    <w:rsid w:val="00FE4964"/>
    <w:rsid w:val="00FE4A0A"/>
    <w:rsid w:val="00FE5016"/>
    <w:rsid w:val="00FE651A"/>
    <w:rsid w:val="00FF26F7"/>
    <w:rsid w:val="00FF6F09"/>
    <w:rsid w:val="00FF7344"/>
    <w:rsid w:val="01F90EE0"/>
    <w:rsid w:val="020D49B7"/>
    <w:rsid w:val="021B6C30"/>
    <w:rsid w:val="029A4586"/>
    <w:rsid w:val="02D542A7"/>
    <w:rsid w:val="03D81694"/>
    <w:rsid w:val="05100499"/>
    <w:rsid w:val="057F1656"/>
    <w:rsid w:val="066B317C"/>
    <w:rsid w:val="07A84E2A"/>
    <w:rsid w:val="08147C9D"/>
    <w:rsid w:val="09B76E5D"/>
    <w:rsid w:val="0B6020BC"/>
    <w:rsid w:val="0BF52757"/>
    <w:rsid w:val="0C2E21BF"/>
    <w:rsid w:val="0E9D742B"/>
    <w:rsid w:val="0F941B97"/>
    <w:rsid w:val="111114C9"/>
    <w:rsid w:val="11E53ADD"/>
    <w:rsid w:val="11F7562D"/>
    <w:rsid w:val="14720ADE"/>
    <w:rsid w:val="15AA6B1A"/>
    <w:rsid w:val="163674AD"/>
    <w:rsid w:val="16C9740F"/>
    <w:rsid w:val="17233F76"/>
    <w:rsid w:val="17F4515B"/>
    <w:rsid w:val="18476B08"/>
    <w:rsid w:val="1B3325F7"/>
    <w:rsid w:val="1B616EF2"/>
    <w:rsid w:val="1BD25374"/>
    <w:rsid w:val="1C625014"/>
    <w:rsid w:val="1D022A5E"/>
    <w:rsid w:val="1E1E31CB"/>
    <w:rsid w:val="1EC11B21"/>
    <w:rsid w:val="1F734047"/>
    <w:rsid w:val="1FCE1999"/>
    <w:rsid w:val="21B47737"/>
    <w:rsid w:val="224820D0"/>
    <w:rsid w:val="234D29DF"/>
    <w:rsid w:val="2501056D"/>
    <w:rsid w:val="261A6A42"/>
    <w:rsid w:val="272A2BE1"/>
    <w:rsid w:val="2741354B"/>
    <w:rsid w:val="27997AD9"/>
    <w:rsid w:val="27D86AE1"/>
    <w:rsid w:val="28757F13"/>
    <w:rsid w:val="2A554269"/>
    <w:rsid w:val="2A660DFA"/>
    <w:rsid w:val="2A7A76DD"/>
    <w:rsid w:val="2D4B59D5"/>
    <w:rsid w:val="306C64EA"/>
    <w:rsid w:val="31A25D3F"/>
    <w:rsid w:val="31A34163"/>
    <w:rsid w:val="31F30690"/>
    <w:rsid w:val="3241316B"/>
    <w:rsid w:val="332F4325"/>
    <w:rsid w:val="346D4785"/>
    <w:rsid w:val="348F04EA"/>
    <w:rsid w:val="34A93C5D"/>
    <w:rsid w:val="358E4C71"/>
    <w:rsid w:val="36736DDF"/>
    <w:rsid w:val="36C52D43"/>
    <w:rsid w:val="37F81ACC"/>
    <w:rsid w:val="382658D3"/>
    <w:rsid w:val="38B9742D"/>
    <w:rsid w:val="38C04DC9"/>
    <w:rsid w:val="3AD036D7"/>
    <w:rsid w:val="3AEC78C1"/>
    <w:rsid w:val="3BA96F50"/>
    <w:rsid w:val="3BBC36E4"/>
    <w:rsid w:val="3BD1034E"/>
    <w:rsid w:val="3C014996"/>
    <w:rsid w:val="3C915CF3"/>
    <w:rsid w:val="3D1A515D"/>
    <w:rsid w:val="3D371037"/>
    <w:rsid w:val="3D634EB8"/>
    <w:rsid w:val="3EE06CCB"/>
    <w:rsid w:val="40E24BE0"/>
    <w:rsid w:val="4108042C"/>
    <w:rsid w:val="410E6F78"/>
    <w:rsid w:val="41881A54"/>
    <w:rsid w:val="419A17B6"/>
    <w:rsid w:val="42112BAB"/>
    <w:rsid w:val="426D3DD2"/>
    <w:rsid w:val="42DB31BF"/>
    <w:rsid w:val="43E10037"/>
    <w:rsid w:val="45027F43"/>
    <w:rsid w:val="45EF300C"/>
    <w:rsid w:val="4745402B"/>
    <w:rsid w:val="47EC5C0C"/>
    <w:rsid w:val="488A0431"/>
    <w:rsid w:val="488D3EF8"/>
    <w:rsid w:val="48D16C91"/>
    <w:rsid w:val="49873B2D"/>
    <w:rsid w:val="49B85B14"/>
    <w:rsid w:val="4A5C59A3"/>
    <w:rsid w:val="4A623965"/>
    <w:rsid w:val="4DAA37DC"/>
    <w:rsid w:val="4DC05035"/>
    <w:rsid w:val="4EE670D6"/>
    <w:rsid w:val="4F7977F1"/>
    <w:rsid w:val="50CE66DE"/>
    <w:rsid w:val="53BC6487"/>
    <w:rsid w:val="55F5660B"/>
    <w:rsid w:val="571B6637"/>
    <w:rsid w:val="57831B35"/>
    <w:rsid w:val="588B5823"/>
    <w:rsid w:val="5900361E"/>
    <w:rsid w:val="5910578B"/>
    <w:rsid w:val="5AED30ED"/>
    <w:rsid w:val="5D9E1B03"/>
    <w:rsid w:val="5E9640B6"/>
    <w:rsid w:val="5F456DAE"/>
    <w:rsid w:val="5F546567"/>
    <w:rsid w:val="5F6217F3"/>
    <w:rsid w:val="60623F2D"/>
    <w:rsid w:val="632C5AB4"/>
    <w:rsid w:val="63563CB4"/>
    <w:rsid w:val="637F15E3"/>
    <w:rsid w:val="64C735EF"/>
    <w:rsid w:val="658A7961"/>
    <w:rsid w:val="663A11C3"/>
    <w:rsid w:val="667345DF"/>
    <w:rsid w:val="67E84BCE"/>
    <w:rsid w:val="67FC30CE"/>
    <w:rsid w:val="68151874"/>
    <w:rsid w:val="69E1105E"/>
    <w:rsid w:val="6A45368E"/>
    <w:rsid w:val="6AE803AB"/>
    <w:rsid w:val="6BEC726C"/>
    <w:rsid w:val="6C370FD7"/>
    <w:rsid w:val="6D2563E6"/>
    <w:rsid w:val="6DDC4A81"/>
    <w:rsid w:val="6E04658C"/>
    <w:rsid w:val="6E3D1078"/>
    <w:rsid w:val="6E6B7B38"/>
    <w:rsid w:val="6EF066A6"/>
    <w:rsid w:val="701F53B4"/>
    <w:rsid w:val="704357DF"/>
    <w:rsid w:val="71F86F25"/>
    <w:rsid w:val="72091BEE"/>
    <w:rsid w:val="723D706A"/>
    <w:rsid w:val="727C1F94"/>
    <w:rsid w:val="72DA5139"/>
    <w:rsid w:val="733F3638"/>
    <w:rsid w:val="740A0116"/>
    <w:rsid w:val="75A95EBF"/>
    <w:rsid w:val="76F86E78"/>
    <w:rsid w:val="770B3560"/>
    <w:rsid w:val="78457880"/>
    <w:rsid w:val="78C35DF4"/>
    <w:rsid w:val="796C2F5C"/>
    <w:rsid w:val="79DF3313"/>
    <w:rsid w:val="7B3724FD"/>
    <w:rsid w:val="7BB64BE9"/>
    <w:rsid w:val="7BF3250D"/>
    <w:rsid w:val="7EA97164"/>
    <w:rsid w:val="7F2A6A9E"/>
    <w:rsid w:val="7FD52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qFormat="1"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before="80" w:after="100" w:line="360" w:lineRule="auto"/>
    </w:pPr>
    <w:rPr>
      <w:rFonts w:ascii="Microsoft YaHei UI" w:hAnsi="Microsoft YaHei UI" w:eastAsia="仿宋" w:cs="Times New Roman"/>
      <w:color w:val="595959"/>
      <w:kern w:val="0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numPr>
        <w:ilvl w:val="0"/>
        <w:numId w:val="1"/>
      </w:numPr>
      <w:spacing w:after="0" w:line="240" w:lineRule="auto"/>
      <w:ind w:left="0" w:firstLine="0" w:firstLineChars="0"/>
      <w:outlineLvl w:val="0"/>
    </w:pPr>
    <w:rPr>
      <w:b/>
      <w:color w:val="4472C4"/>
      <w:sz w:val="48"/>
      <w:szCs w:val="48"/>
    </w:rPr>
  </w:style>
  <w:style w:type="paragraph" w:styleId="3">
    <w:name w:val="heading 2"/>
    <w:basedOn w:val="1"/>
    <w:next w:val="1"/>
    <w:link w:val="21"/>
    <w:unhideWhenUsed/>
    <w:qFormat/>
    <w:uiPriority w:val="9"/>
    <w:pPr>
      <w:numPr>
        <w:ilvl w:val="1"/>
        <w:numId w:val="1"/>
      </w:numPr>
      <w:pBdr>
        <w:bottom w:val="single" w:color="4472C4" w:sz="12" w:space="1"/>
      </w:pBdr>
      <w:shd w:val="clear" w:color="auto" w:fill="F1F1F1" w:themeFill="background1" w:themeFillShade="F2"/>
      <w:spacing w:line="240" w:lineRule="auto"/>
      <w:ind w:left="0" w:firstLine="0" w:firstLineChars="0"/>
      <w:outlineLvl w:val="1"/>
    </w:pPr>
    <w:rPr>
      <w:b/>
      <w:color w:val="4472C4"/>
      <w:sz w:val="24"/>
      <w:lang w:val="en-US"/>
    </w:rPr>
  </w:style>
  <w:style w:type="paragraph" w:styleId="4">
    <w:name w:val="heading 3"/>
    <w:basedOn w:val="3"/>
    <w:next w:val="1"/>
    <w:link w:val="22"/>
    <w:unhideWhenUsed/>
    <w:qFormat/>
    <w:uiPriority w:val="9"/>
    <w:pPr>
      <w:numPr>
        <w:ilvl w:val="2"/>
        <w:numId w:val="1"/>
      </w:numPr>
      <w:pBdr>
        <w:bottom w:val="single" w:color="595959" w:sz="12" w:space="1"/>
      </w:pBdr>
      <w:shd w:val="clear" w:color="auto" w:fill="F1F1F1" w:themeFill="background1" w:themeFillShade="F2"/>
      <w:spacing w:line="240" w:lineRule="auto"/>
      <w:ind w:left="0" w:firstLine="0" w:firstLineChars="0"/>
      <w:outlineLvl w:val="2"/>
    </w:pPr>
    <w:rPr>
      <w:lang w:val="en-US"/>
    </w:rPr>
  </w:style>
  <w:style w:type="paragraph" w:styleId="5">
    <w:name w:val="heading 4"/>
    <w:basedOn w:val="6"/>
    <w:next w:val="1"/>
    <w:link w:val="23"/>
    <w:unhideWhenUsed/>
    <w:qFormat/>
    <w:uiPriority w:val="9"/>
    <w:pPr>
      <w:numPr>
        <w:ilvl w:val="3"/>
        <w:numId w:val="1"/>
      </w:numPr>
      <w:pBdr>
        <w:bottom w:val="single" w:color="595959" w:sz="8" w:space="1"/>
      </w:pBdr>
      <w:spacing w:line="240" w:lineRule="auto"/>
      <w:ind w:left="0" w:firstLine="0" w:firstLineChars="0"/>
      <w:outlineLvl w:val="3"/>
    </w:pPr>
    <w:rPr>
      <w:b/>
    </w:rPr>
  </w:style>
  <w:style w:type="paragraph" w:styleId="7">
    <w:name w:val="heading 5"/>
    <w:basedOn w:val="6"/>
    <w:next w:val="1"/>
    <w:link w:val="24"/>
    <w:unhideWhenUsed/>
    <w:qFormat/>
    <w:uiPriority w:val="9"/>
    <w:pPr>
      <w:numPr>
        <w:ilvl w:val="4"/>
        <w:numId w:val="1"/>
      </w:numPr>
      <w:pBdr>
        <w:bottom w:val="dashSmallGap" w:color="595959" w:sz="4" w:space="1"/>
      </w:pBdr>
      <w:spacing w:line="240" w:lineRule="auto"/>
      <w:ind w:left="0" w:hanging="454" w:hangingChars="451"/>
      <w:outlineLvl w:val="4"/>
    </w:pPr>
    <w:rPr>
      <w:b/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link w:val="30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0">
    <w:name w:val="header"/>
    <w:basedOn w:val="1"/>
    <w:link w:val="2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5">
    <w:name w:val="Table Grid"/>
    <w:basedOn w:val="1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16">
    <w:name w:val="Table Professional"/>
    <w:basedOn w:val="14"/>
    <w:semiHidden/>
    <w:unhideWhenUsed/>
    <w:qFormat/>
    <w:uiPriority w:val="99"/>
    <w:pPr>
      <w:spacing w:before="80" w:after="100" w:line="276" w:lineRule="auto"/>
    </w:p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il"/>
          <w:tr2bl w:val="nil"/>
        </w:tcBorders>
        <w:shd w:val="solid" w:color="000000" w:fill="FFFFFF"/>
      </w:tcPr>
    </w:tblStylePr>
  </w:style>
  <w:style w:type="character" w:styleId="18">
    <w:name w:val="Strong"/>
    <w:basedOn w:val="17"/>
    <w:qFormat/>
    <w:uiPriority w:val="22"/>
    <w:rPr>
      <w:b/>
    </w:rPr>
  </w:style>
  <w:style w:type="character" w:styleId="19">
    <w:name w:val="Hyperlink"/>
    <w:basedOn w:val="1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20">
    <w:name w:val="标题 1 字符"/>
    <w:basedOn w:val="17"/>
    <w:link w:val="2"/>
    <w:qFormat/>
    <w:uiPriority w:val="9"/>
    <w:rPr>
      <w:rFonts w:ascii="Microsoft YaHei UI" w:hAnsi="Microsoft YaHei UI" w:eastAsia="Microsoft YaHei UI" w:cs="Times New Roman"/>
      <w:b/>
      <w:color w:val="4472C4"/>
      <w:kern w:val="0"/>
      <w:sz w:val="48"/>
      <w:szCs w:val="48"/>
      <w:lang w:val="zh-CN"/>
    </w:rPr>
  </w:style>
  <w:style w:type="character" w:customStyle="1" w:styleId="21">
    <w:name w:val="标题 2 字符"/>
    <w:basedOn w:val="17"/>
    <w:link w:val="3"/>
    <w:qFormat/>
    <w:uiPriority w:val="9"/>
    <w:rPr>
      <w:rFonts w:ascii="Microsoft YaHei UI" w:hAnsi="Microsoft YaHei UI" w:eastAsia="Microsoft YaHei UI" w:cs="Times New Roman"/>
      <w:b/>
      <w:color w:val="4472C4"/>
      <w:kern w:val="0"/>
      <w:sz w:val="24"/>
      <w:shd w:val="clear" w:color="auto" w:fill="F1F1F1" w:themeFill="background1" w:themeFillShade="F2"/>
    </w:rPr>
  </w:style>
  <w:style w:type="character" w:customStyle="1" w:styleId="22">
    <w:name w:val="标题 3 字符"/>
    <w:basedOn w:val="17"/>
    <w:link w:val="4"/>
    <w:qFormat/>
    <w:uiPriority w:val="9"/>
    <w:rPr>
      <w:rFonts w:ascii="Microsoft YaHei UI" w:hAnsi="Microsoft YaHei UI" w:eastAsia="Microsoft YaHei UI" w:cs="Times New Roman"/>
      <w:b/>
      <w:color w:val="595959"/>
      <w:kern w:val="0"/>
      <w:sz w:val="22"/>
      <w:shd w:val="clear" w:color="auto" w:fill="F1F1F1" w:themeFill="background1" w:themeFillShade="F2"/>
    </w:rPr>
  </w:style>
  <w:style w:type="character" w:customStyle="1" w:styleId="23">
    <w:name w:val="标题 4 字符"/>
    <w:basedOn w:val="17"/>
    <w:link w:val="5"/>
    <w:qFormat/>
    <w:uiPriority w:val="9"/>
    <w:rPr>
      <w:rFonts w:ascii="Microsoft YaHei UI" w:hAnsi="Microsoft YaHei UI" w:eastAsia="Microsoft YaHei UI" w:cs="Times New Roman"/>
      <w:b/>
      <w:color w:val="595959"/>
      <w:kern w:val="0"/>
      <w:sz w:val="22"/>
      <w:lang w:val="zh-CN"/>
    </w:rPr>
  </w:style>
  <w:style w:type="character" w:customStyle="1" w:styleId="24">
    <w:name w:val="标题 5 字符"/>
    <w:basedOn w:val="17"/>
    <w:link w:val="7"/>
    <w:qFormat/>
    <w:uiPriority w:val="9"/>
    <w:rPr>
      <w:rFonts w:ascii="Microsoft YaHei UI" w:hAnsi="Microsoft YaHei UI" w:eastAsia="Microsoft YaHei UI" w:cs="Times New Roman"/>
      <w:b/>
      <w:color w:val="595959"/>
      <w:kern w:val="0"/>
      <w:sz w:val="22"/>
      <w:lang w:val="zh-CN"/>
    </w:rPr>
  </w:style>
  <w:style w:type="paragraph" w:styleId="25">
    <w:name w:val="No Spacing"/>
    <w:link w:val="26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26">
    <w:name w:val="无间隔 字符"/>
    <w:basedOn w:val="17"/>
    <w:link w:val="25"/>
    <w:qFormat/>
    <w:uiPriority w:val="1"/>
    <w:rPr>
      <w:kern w:val="0"/>
      <w:sz w:val="22"/>
    </w:rPr>
  </w:style>
  <w:style w:type="character" w:styleId="27">
    <w:name w:val="Placeholder Text"/>
    <w:basedOn w:val="17"/>
    <w:semiHidden/>
    <w:qFormat/>
    <w:uiPriority w:val="99"/>
    <w:rPr>
      <w:color w:val="808080"/>
    </w:rPr>
  </w:style>
  <w:style w:type="paragraph" w:customStyle="1" w:styleId="28">
    <w:name w:val="TOC Heading"/>
    <w:basedOn w:val="2"/>
    <w:next w:val="1"/>
    <w:unhideWhenUsed/>
    <w:qFormat/>
    <w:uiPriority w:val="39"/>
    <w:pPr>
      <w:keepNext/>
      <w:keepLines/>
      <w:numPr>
        <w:numId w:val="0"/>
      </w:num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color w:val="2E75B6" w:themeColor="accent1" w:themeShade="BF"/>
      <w:sz w:val="32"/>
      <w:szCs w:val="32"/>
      <w:lang w:val="en-US"/>
    </w:rPr>
  </w:style>
  <w:style w:type="character" w:customStyle="1" w:styleId="29">
    <w:name w:val="页眉 字符"/>
    <w:basedOn w:val="17"/>
    <w:link w:val="10"/>
    <w:qFormat/>
    <w:uiPriority w:val="99"/>
    <w:rPr>
      <w:rFonts w:ascii="Microsoft YaHei UI" w:hAnsi="Microsoft YaHei UI" w:eastAsia="Microsoft YaHei UI" w:cs="Times New Roman"/>
      <w:color w:val="595959"/>
      <w:kern w:val="0"/>
      <w:sz w:val="18"/>
      <w:szCs w:val="18"/>
      <w:lang w:val="zh-CN"/>
    </w:rPr>
  </w:style>
  <w:style w:type="character" w:customStyle="1" w:styleId="30">
    <w:name w:val="页脚 字符"/>
    <w:basedOn w:val="17"/>
    <w:link w:val="9"/>
    <w:qFormat/>
    <w:uiPriority w:val="99"/>
    <w:rPr>
      <w:rFonts w:ascii="Microsoft YaHei UI" w:hAnsi="Microsoft YaHei UI" w:eastAsia="Microsoft YaHei UI" w:cs="Times New Roman"/>
      <w:color w:val="595959"/>
      <w:kern w:val="0"/>
      <w:sz w:val="18"/>
      <w:szCs w:val="18"/>
      <w:lang w:val="zh-CN"/>
    </w:rPr>
  </w:style>
  <w:style w:type="table" w:customStyle="1" w:styleId="31">
    <w:name w:val="Grid Table 2 Accent 1"/>
    <w:basedOn w:val="14"/>
    <w:qFormat/>
    <w:uiPriority w:val="47"/>
    <w:tblPr>
      <w:tblBorders>
        <w:top w:val="single" w:color="9CC2E5" w:themeColor="accent1" w:themeTint="99" w:sz="2" w:space="0"/>
        <w:bottom w:val="single" w:color="9CC2E5" w:themeColor="accent1" w:themeTint="99" w:sz="2" w:space="0"/>
        <w:insideH w:val="single" w:color="9CC2E5" w:themeColor="accent1" w:themeTint="99" w:sz="2" w:space="0"/>
        <w:insideV w:val="single" w:color="9CC2E5" w:themeColor="accent1" w:themeTint="99" w:sz="2" w:space="0"/>
      </w:tblBorders>
    </w:tblPr>
    <w:tblStylePr w:type="firstRow">
      <w:rPr>
        <w:b/>
        <w:bCs/>
      </w:rPr>
      <w:tcPr>
        <w:tcBorders>
          <w:top w:val="nil"/>
          <w:bottom w:val="single" w:color="9CC2E5" w:themeColor="accent1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cPr>
        <w:tcBorders>
          <w:top w:val="double" w:color="9CC2E5" w:themeColor="accent1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EEAF6" w:themeFill="accent1" w:themeFillTint="33"/>
      </w:tcPr>
    </w:tblStylePr>
    <w:tblStylePr w:type="band1Horz">
      <w:tcPr>
        <w:shd w:val="clear" w:color="auto" w:fill="DEEAF6" w:themeFill="accent1" w:themeFillTint="33"/>
      </w:tcPr>
    </w:tblStylePr>
  </w:style>
  <w:style w:type="table" w:customStyle="1" w:styleId="32">
    <w:name w:val="Grid Table 4 Accent 1"/>
    <w:basedOn w:val="14"/>
    <w:qFormat/>
    <w:uiPriority w:val="49"/>
    <w:tblPr>
      <w:tblBorders>
        <w:top w:val="single" w:color="9CC2E5" w:themeColor="accent1" w:themeTint="99" w:sz="4" w:space="0"/>
        <w:left w:val="single" w:color="9CC2E5" w:themeColor="accent1" w:themeTint="99" w:sz="4" w:space="0"/>
        <w:bottom w:val="single" w:color="9CC2E5" w:themeColor="accent1" w:themeTint="99" w:sz="4" w:space="0"/>
        <w:right w:val="single" w:color="9CC2E5" w:themeColor="accent1" w:themeTint="99" w:sz="4" w:space="0"/>
        <w:insideH w:val="single" w:color="9CC2E5" w:themeColor="accent1" w:themeTint="99" w:sz="4" w:space="0"/>
        <w:insideV w:val="single" w:color="9CC2E5" w:themeColor="accent1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5B9BD5" w:themeColor="accent1" w:sz="4" w:space="0"/>
          <w:left w:val="single" w:color="5B9BD5" w:themeColor="accent1" w:sz="4" w:space="0"/>
          <w:bottom w:val="single" w:color="5B9BD5" w:themeColor="accent1" w:sz="4" w:space="0"/>
          <w:right w:val="single" w:color="5B9BD5" w:themeColor="accent1" w:sz="4" w:space="0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cPr>
        <w:tcBorders>
          <w:top w:val="double" w:color="5B9BD5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EEAF6" w:themeFill="accent1" w:themeFillTint="33"/>
      </w:tcPr>
    </w:tblStylePr>
    <w:tblStylePr w:type="band1Horz">
      <w:tcPr>
        <w:shd w:val="clear" w:color="auto" w:fill="DEEAF6" w:themeFill="accent1" w:themeFillTint="33"/>
      </w:tcPr>
    </w:tblStylePr>
  </w:style>
  <w:style w:type="paragraph" w:customStyle="1" w:styleId="33">
    <w:name w:val="表格文字"/>
    <w:basedOn w:val="1"/>
    <w:qFormat/>
    <w:uiPriority w:val="0"/>
    <w:pPr>
      <w:spacing w:before="0" w:after="0"/>
    </w:pPr>
    <w:rPr>
      <w:bCs/>
      <w:sz w:val="20"/>
      <w:lang w:val="en-US"/>
    </w:rPr>
  </w:style>
  <w:style w:type="table" w:customStyle="1" w:styleId="34">
    <w:name w:val="Grid Table 4"/>
    <w:basedOn w:val="14"/>
    <w:qFormat/>
    <w:uiPriority w:val="49"/>
    <w:tblPr>
      <w:tblBorders>
        <w:top w:val="single" w:color="666666" w:themeColor="text1" w:themeTint="99" w:sz="4" w:space="0"/>
        <w:left w:val="single" w:color="666666" w:themeColor="text1" w:themeTint="99" w:sz="4" w:space="0"/>
        <w:bottom w:val="single" w:color="666666" w:themeColor="text1" w:themeTint="99" w:sz="4" w:space="0"/>
        <w:right w:val="single" w:color="666666" w:themeColor="text1" w:themeTint="99" w:sz="4" w:space="0"/>
        <w:insideH w:val="single" w:color="666666" w:themeColor="text1" w:themeTint="99" w:sz="4" w:space="0"/>
        <w:insideV w:val="single" w:color="666666" w:themeColor="text1" w:themeTint="99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cPr>
        <w:tcBorders>
          <w:top w:val="double" w:color="000000" w:themeColor="tex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CCCCCC" w:themeFill="text1" w:themeFillTint="33"/>
      </w:tcPr>
    </w:tblStylePr>
    <w:tblStylePr w:type="band1Horz">
      <w:tcPr>
        <w:shd w:val="clear" w:color="auto" w:fill="CCCCCC" w:themeFill="text1" w:themeFillTint="33"/>
      </w:tcPr>
    </w:tblStylePr>
  </w:style>
  <w:style w:type="table" w:customStyle="1" w:styleId="35">
    <w:name w:val="样式1"/>
    <w:basedOn w:val="14"/>
    <w:qFormat/>
    <w:uiPriority w:val="99"/>
    <w:tblPr>
      <w:tblBorders>
        <w:top w:val="single" w:color="auto" w:sz="8" w:space="0"/>
        <w:left w:val="single" w:color="auto" w:sz="8" w:space="0"/>
        <w:bottom w:val="single" w:color="auto" w:sz="12" w:space="0"/>
        <w:right w:val="single" w:color="auto" w:sz="8" w:space="0"/>
        <w:insideH w:val="single" w:color="auto" w:sz="8" w:space="0"/>
        <w:insideV w:val="single" w:color="auto" w:sz="8" w:space="0"/>
      </w:tblBorders>
    </w:tblPr>
    <w:tblStylePr w:type="firstRow">
      <w:rPr>
        <w:b/>
      </w:rPr>
      <w:tblPr/>
      <w:trPr>
        <w:tblHeader/>
      </w:trPr>
      <w:tcPr>
        <w:tc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il"/>
          <w:insideV w:val="single" w:sz="4" w:space="0"/>
          <w:tl2br w:val="nil"/>
          <w:tr2bl w:val="nil"/>
        </w:tcBorders>
        <w:shd w:val="clear" w:color="auto" w:fill="F1F1F1" w:themeFill="background1" w:themeFillShade="F2"/>
      </w:tcPr>
    </w:tblStylePr>
    <w:tblStylePr w:type="lastRow">
      <w:rPr>
        <w:b w:val="0"/>
      </w:rPr>
    </w:tblStylePr>
  </w:style>
  <w:style w:type="paragraph" w:customStyle="1" w:styleId="36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37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customXml" Target="../customXml/item3.xml"/><Relationship Id="rId3" Type="http://schemas.openxmlformats.org/officeDocument/2006/relationships/footnotes" Target="footnotes.xml"/><Relationship Id="rId29" Type="http://schemas.openxmlformats.org/officeDocument/2006/relationships/customXml" Target="../customXml/item2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CoverPageProperties xmlns="http://schemas.microsoft.com/office/2006/coverPageProps">
  <PublishDate>2014-01-01T00:00:00</PublishDate>
  <Abstract/>
  <CompanyAddress/>
  <CompanyPhone/>
  <CompanyFax/>
  <CompanyEmail/>
</CoverPage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AF091B-3C7A-41E3-B477-F2FDAA23CFDA}">
  <ds:schemaRefs/>
</ds:datastoreItem>
</file>

<file path=customXml/itemProps3.xml><?xml version="1.0" encoding="utf-8"?>
<ds:datastoreItem xmlns:ds="http://schemas.openxmlformats.org/officeDocument/2006/customXml" ds:itemID="{DDE7D119-C747-4D38-B100-0AC2574017D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1</Pages>
  <Words>0</Words>
  <Characters>0</Characters>
  <Lines>27</Lines>
  <Paragraphs>7</Paragraphs>
  <TotalTime>2426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2013-08-30T02:45:00Z</dcterms:created>
  <dc:creator>yun huang</dc:creator>
  <cp:lastModifiedBy>李丹</cp:lastModifiedBy>
  <dcterms:modified xsi:type="dcterms:W3CDTF">2024-04-28T01:17:46Z</dcterms:modified>
  <dc:subject>分班编学号</dc:subject>
  <dc:title>池州学院教务管理系统建设目</dc:title>
  <cp:revision>1617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F608225560FF446CAF85E1FED045F852_13</vt:lpwstr>
  </property>
</Properties>
</file>