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CE" w:rsidRPr="00AE33CE" w:rsidRDefault="00AE33CE" w:rsidP="00AE33CE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AE33CE">
        <w:rPr>
          <w:rFonts w:ascii="黑体" w:eastAsia="黑体" w:hAnsi="黑体" w:hint="eastAsia"/>
          <w:sz w:val="44"/>
          <w:szCs w:val="44"/>
        </w:rPr>
        <w:t>党员干部“红线”意识不可忘</w:t>
      </w:r>
    </w:p>
    <w:bookmarkEnd w:id="0"/>
    <w:p w:rsidR="00AE33CE" w:rsidRDefault="00AE33CE" w:rsidP="00AE33C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AE33CE" w:rsidRPr="00AE33CE" w:rsidRDefault="00AE33CE" w:rsidP="00AE33C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E33CE">
        <w:rPr>
          <w:rFonts w:ascii="仿宋" w:eastAsia="仿宋" w:hAnsi="仿宋" w:hint="eastAsia"/>
          <w:sz w:val="32"/>
          <w:szCs w:val="32"/>
        </w:rPr>
        <w:t>有“红线”意识，才能永葆“初心”。过去人们常说，共产党员是特殊材料制成的。所谓“特殊材料”，就是全心全意为人民服务，要吃苦在前、享受在后，不惜牺牲个人一切、乃至生命，除了党和人民的利益，做党员没有任何个人私利可图，这就是共产党人的“初心”，需要共产党员时刻不忘，并有一条“红线”来保证，决不能触碰。否则，就可能忘记自己的入党誓言，淡化共产党员的理想信念，这是绝对不允许的。</w:t>
      </w:r>
    </w:p>
    <w:p w:rsidR="00AE33CE" w:rsidRPr="00AE33CE" w:rsidRDefault="00AE33CE" w:rsidP="00AE33C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E33CE">
        <w:rPr>
          <w:rFonts w:ascii="仿宋" w:eastAsia="仿宋" w:hAnsi="仿宋" w:hint="eastAsia"/>
          <w:sz w:val="32"/>
          <w:szCs w:val="32"/>
        </w:rPr>
        <w:t>有“红线”意识，才能永怀“戒心”。我们党已经走过了97年的辉煌历程，如果说过去在白色恐怖和革命战争年代，面对的是荷枪实弹的敌人，还比较容易识别和战胜，那么，今天面对的则是经济社会的利益考验，最大的“敌人”恰恰是自我，若没有“红线”意识，心中无戒，就会倒在糖衣炮弹之下，倒在利益熏心之中，倒在道德败坏之中。此时，唯有“红线”在眼前、在心中，才能有所戒，抵得住诱惑，经得住考验，永葆共产党员的清廉本色。</w:t>
      </w:r>
    </w:p>
    <w:p w:rsidR="00AE33CE" w:rsidRPr="00AE33CE" w:rsidRDefault="00AE33CE" w:rsidP="00AE33C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E33CE">
        <w:rPr>
          <w:rFonts w:ascii="仿宋" w:eastAsia="仿宋" w:hAnsi="仿宋" w:hint="eastAsia"/>
          <w:sz w:val="32"/>
          <w:szCs w:val="32"/>
        </w:rPr>
        <w:t>有“红线”意识，才能永记“仆心”。共产党员永远是人民的公仆，是为人民做事的，既不图个人名利，更要真心为党和人民谋利做事，这就需要守纪律、讲规矩，做到政治立场坚定，按组织原则办事，一身正气两袖清风，丝毫不能损害群众利益，工作要尽职尽责，生活要拒绝腐化奢侈。做合格共产党员，做一名优秀的人民公仆，必须时刻把人民装在心中，将“红线”摆在面前。</w:t>
      </w:r>
    </w:p>
    <w:p w:rsidR="00AE33CE" w:rsidRPr="00AE33CE" w:rsidRDefault="00AE33CE" w:rsidP="00AE33C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E33CE">
        <w:rPr>
          <w:rFonts w:ascii="仿宋" w:eastAsia="仿宋" w:hAnsi="仿宋" w:hint="eastAsia"/>
          <w:sz w:val="32"/>
          <w:szCs w:val="32"/>
        </w:rPr>
        <w:lastRenderedPageBreak/>
        <w:t>所谓“红线”，也是“高压线”，绝对触碰不得。对每个党员来说，强化“红线”意识，关键还要看到触碰“红线”的严重后果，既会损坏党的形象，更会造成自己的身败名裂，这些年中央大力反腐，那些被打的“老虎”，被拍的“苍蝇”，无不是这样的结果。所以，面对“红线”，每个党员时时处处、为人做事都要格外谨慎，莫存任何“侥幸”心理，最当请记住陈毅元帅的忠告：“手莫伸，伸手必被捉。”</w:t>
      </w:r>
    </w:p>
    <w:p w:rsidR="00D7497D" w:rsidRPr="00FF3A0A" w:rsidRDefault="00D7497D" w:rsidP="00FF3A0A"/>
    <w:sectPr w:rsidR="00D7497D" w:rsidRPr="00FF3A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AE33CE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510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2018-09-17T00:48:00Z</dcterms:created>
  <dcterms:modified xsi:type="dcterms:W3CDTF">2018-09-17T00:48:00Z</dcterms:modified>
</cp:coreProperties>
</file>