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A8A" w:rsidRPr="00652A8A" w:rsidRDefault="00652A8A" w:rsidP="00652A8A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652A8A">
        <w:rPr>
          <w:rFonts w:ascii="黑体" w:eastAsia="黑体" w:hAnsi="黑体" w:hint="eastAsia"/>
          <w:sz w:val="44"/>
          <w:szCs w:val="44"/>
        </w:rPr>
        <w:t>做意识形态引领工作的“行家里手”</w:t>
      </w:r>
    </w:p>
    <w:bookmarkEnd w:id="0"/>
    <w:p w:rsidR="00652A8A" w:rsidRDefault="00652A8A" w:rsidP="00652A8A">
      <w:pPr>
        <w:jc w:val="center"/>
        <w:rPr>
          <w:rFonts w:ascii="华文新魏" w:eastAsia="华文新魏" w:hAnsi="仿宋"/>
          <w:sz w:val="32"/>
          <w:szCs w:val="32"/>
        </w:rPr>
      </w:pPr>
      <w:r w:rsidRPr="00652A8A">
        <w:rPr>
          <w:rFonts w:ascii="华文新魏" w:eastAsia="华文新魏" w:hAnsi="仿宋" w:hint="eastAsia"/>
          <w:sz w:val="32"/>
          <w:szCs w:val="32"/>
        </w:rPr>
        <w:t>中共山西省委党校哲学教研部副教授</w:t>
      </w:r>
      <w:r>
        <w:rPr>
          <w:rFonts w:ascii="华文新魏" w:eastAsia="华文新魏" w:hAnsi="仿宋" w:hint="eastAsia"/>
          <w:sz w:val="32"/>
          <w:szCs w:val="32"/>
        </w:rPr>
        <w:t xml:space="preserve">   </w:t>
      </w:r>
      <w:r w:rsidRPr="00652A8A">
        <w:rPr>
          <w:rFonts w:ascii="华文新魏" w:eastAsia="华文新魏" w:hAnsi="仿宋" w:hint="eastAsia"/>
          <w:sz w:val="32"/>
          <w:szCs w:val="32"/>
        </w:rPr>
        <w:t>刘丽瑛</w:t>
      </w:r>
    </w:p>
    <w:p w:rsidR="00652A8A" w:rsidRPr="00652A8A" w:rsidRDefault="00652A8A" w:rsidP="00652A8A">
      <w:pPr>
        <w:jc w:val="center"/>
        <w:rPr>
          <w:rFonts w:ascii="华文新魏" w:eastAsia="华文新魏" w:hAnsi="仿宋" w:hint="eastAsia"/>
          <w:sz w:val="32"/>
          <w:szCs w:val="32"/>
        </w:rPr>
      </w:pPr>
    </w:p>
    <w:p w:rsidR="00652A8A" w:rsidRPr="00652A8A" w:rsidRDefault="00652A8A" w:rsidP="00652A8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52A8A">
        <w:rPr>
          <w:rFonts w:ascii="仿宋" w:eastAsia="仿宋" w:hAnsi="仿宋" w:hint="eastAsia"/>
          <w:sz w:val="32"/>
          <w:szCs w:val="32"/>
        </w:rPr>
        <w:t>旗帜引领方向，道路决定命运。习近平总书记在党的十九大报告中指出，“意识形态决定文化前进方向和发展道路”，关乎旗帜、关乎道路、关乎国家安全，“各级领导干部要落实意识形态工作责任制”，“牢牢掌握意识形态工作领导权”。这就为做好新形势下意识形态工作提供了根本遵循，同时也对各级领导干部真正成为引领意识形态工作的“行家里手”，提出了明确的要求。</w:t>
      </w:r>
    </w:p>
    <w:p w:rsidR="00652A8A" w:rsidRPr="00652A8A" w:rsidRDefault="00652A8A" w:rsidP="00652A8A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652A8A">
        <w:rPr>
          <w:rFonts w:ascii="仿宋" w:eastAsia="仿宋" w:hAnsi="仿宋" w:hint="eastAsia"/>
          <w:b/>
          <w:sz w:val="32"/>
          <w:szCs w:val="32"/>
        </w:rPr>
        <w:t>领导干部必须回答好的时代考卷</w:t>
      </w:r>
    </w:p>
    <w:p w:rsidR="00652A8A" w:rsidRPr="00652A8A" w:rsidRDefault="00652A8A" w:rsidP="00652A8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52A8A">
        <w:rPr>
          <w:rFonts w:ascii="仿宋" w:eastAsia="仿宋" w:hAnsi="仿宋" w:hint="eastAsia"/>
          <w:sz w:val="32"/>
          <w:szCs w:val="32"/>
        </w:rPr>
        <w:t>中国共产党90多年的发展历程，就是不断回答时代考卷和实践试题的发展历史。当前，中国特色社会主义进入了新时代，做引领意识形态工作的“行家里手”，就成为党员领导干部必须客观面对的新时代考题。</w:t>
      </w:r>
    </w:p>
    <w:p w:rsidR="00652A8A" w:rsidRPr="00652A8A" w:rsidRDefault="00652A8A" w:rsidP="00652A8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52A8A">
        <w:rPr>
          <w:rFonts w:ascii="仿宋" w:eastAsia="仿宋" w:hAnsi="仿宋" w:hint="eastAsia"/>
          <w:sz w:val="32"/>
          <w:szCs w:val="32"/>
        </w:rPr>
        <w:t>一方面，国际国内形势复杂多变，意识形态工作面临许多新情况新问题，要求领导干部不仅要有增强引领意识形态工作的意识，还需要不断提升他们引领意识形态工作的实际能力。进入新时代，我们要实现中华民族伟大复兴，必然会遇到各种困难、风险和挑战，只有思想统一、同心协力，我们才能克服这些阻力。这就要求领导干部不仅要有占领意识形态阵地的时代意识，还必须清醒把握意识形态领域思想斗争的形势，牢固树立“四个意识”，自觉坚定“四个自信”，</w:t>
      </w:r>
      <w:proofErr w:type="gramStart"/>
      <w:r w:rsidRPr="00652A8A">
        <w:rPr>
          <w:rFonts w:ascii="仿宋" w:eastAsia="仿宋" w:hAnsi="仿宋" w:hint="eastAsia"/>
          <w:sz w:val="32"/>
          <w:szCs w:val="32"/>
        </w:rPr>
        <w:t>用习近</w:t>
      </w:r>
      <w:proofErr w:type="gramEnd"/>
      <w:r w:rsidRPr="00652A8A">
        <w:rPr>
          <w:rFonts w:ascii="仿宋" w:eastAsia="仿宋" w:hAnsi="仿宋" w:hint="eastAsia"/>
          <w:sz w:val="32"/>
          <w:szCs w:val="32"/>
        </w:rPr>
        <w:t>平新时代中国特色社会主义思想指导新时代意识形态工作，凝聚起实现中华民族</w:t>
      </w:r>
      <w:r w:rsidRPr="00652A8A">
        <w:rPr>
          <w:rFonts w:ascii="仿宋" w:eastAsia="仿宋" w:hAnsi="仿宋" w:hint="eastAsia"/>
          <w:sz w:val="32"/>
          <w:szCs w:val="32"/>
        </w:rPr>
        <w:lastRenderedPageBreak/>
        <w:t>伟大复兴的磅礴力量。</w:t>
      </w:r>
    </w:p>
    <w:p w:rsidR="00652A8A" w:rsidRPr="00652A8A" w:rsidRDefault="00652A8A" w:rsidP="00652A8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52A8A">
        <w:rPr>
          <w:rFonts w:ascii="仿宋" w:eastAsia="仿宋" w:hAnsi="仿宋" w:hint="eastAsia"/>
          <w:sz w:val="32"/>
          <w:szCs w:val="32"/>
        </w:rPr>
        <w:t>另一方面，思想文化领域多元化、多样化的挑战，对领导干部守住意识形态阵地的能力提出了内在要求。随着市场经济与改革开放的不断深入，现实生活中人们的思想观念和价值取向出现多元化、多样化的态势。大量实践表明，面对如何引领和整合多样化的社会思潮，如何有效应对各种价值观的挑战，如何有力回应各种错误观点，牢牢掌握意识形态话语权，守住、守好意识形态阵地，保障国家政治文化安全等现实挑战，如何由表及里、入木三分地发现问题、洞悉本质，如何透过现象、合乎规律地释疑解惑、破解难题，如何有理有据、循循善诱地引领舆论、启发思想，客观上都要求领导干部必须成为引领意识形态工作的“行家里手”，才能适应社会发展提出的内在要求。</w:t>
      </w:r>
    </w:p>
    <w:p w:rsidR="00652A8A" w:rsidRPr="00652A8A" w:rsidRDefault="00652A8A" w:rsidP="00652A8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52A8A">
        <w:rPr>
          <w:rFonts w:ascii="仿宋" w:eastAsia="仿宋" w:hAnsi="仿宋" w:hint="eastAsia"/>
          <w:sz w:val="32"/>
          <w:szCs w:val="32"/>
        </w:rPr>
        <w:t>同时，我们还要认识到，现代网络科技的发展，对领导干部做引领意识形态工作的“行家里手”提出了新的要求。随着网络科技的迅速发展，互联网已经成为意识形态工作的前沿阵地和意识形态斗争的主战场，是我们在意识形态引领工作中面临的最大变量，如何在不同意识形态的交锋中占据主动，打赢网络战，赢得网民，各级领导干部能否成为引领意识形态工作的“行家里手”，成为关键所在。</w:t>
      </w:r>
    </w:p>
    <w:p w:rsidR="00652A8A" w:rsidRPr="00652A8A" w:rsidRDefault="00652A8A" w:rsidP="00652A8A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652A8A">
        <w:rPr>
          <w:rFonts w:ascii="仿宋" w:eastAsia="仿宋" w:hAnsi="仿宋" w:hint="eastAsia"/>
          <w:b/>
          <w:sz w:val="32"/>
          <w:szCs w:val="32"/>
        </w:rPr>
        <w:t>意识形态引领工作存在的“短板”</w:t>
      </w:r>
    </w:p>
    <w:p w:rsidR="00652A8A" w:rsidRPr="00652A8A" w:rsidRDefault="00652A8A" w:rsidP="00652A8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52A8A">
        <w:rPr>
          <w:rFonts w:ascii="仿宋" w:eastAsia="仿宋" w:hAnsi="仿宋" w:hint="eastAsia"/>
          <w:sz w:val="32"/>
          <w:szCs w:val="32"/>
        </w:rPr>
        <w:t>面对意识形态领域客观存在的严峻挑战，多数党员干部在思想认知、应对意识和实际能力方面，都有了明显的进步。同时，必须承认，与做好引领意识形态工作的“行家里手”的时代要求相比较，一些领导干部在意识形态引领工作中，确实还存在明显的短板，表现出意识形态</w:t>
      </w:r>
      <w:r w:rsidRPr="00652A8A">
        <w:rPr>
          <w:rFonts w:ascii="仿宋" w:eastAsia="仿宋" w:hAnsi="仿宋" w:hint="eastAsia"/>
          <w:sz w:val="32"/>
          <w:szCs w:val="32"/>
        </w:rPr>
        <w:lastRenderedPageBreak/>
        <w:t>引领站位不高、能力不足、办法不多、效果不好等问题。</w:t>
      </w:r>
    </w:p>
    <w:p w:rsidR="00652A8A" w:rsidRPr="00652A8A" w:rsidRDefault="00652A8A" w:rsidP="00652A8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52A8A">
        <w:rPr>
          <w:rFonts w:ascii="仿宋" w:eastAsia="仿宋" w:hAnsi="仿宋" w:hint="eastAsia"/>
          <w:sz w:val="32"/>
          <w:szCs w:val="32"/>
        </w:rPr>
        <w:t>习近平总书记指出，意识形态工作是党的一项极端重要的工作。但是，长期以来一些领导干部却忽视甚至淡化意识形态工作，存在“</w:t>
      </w:r>
      <w:proofErr w:type="gramStart"/>
      <w:r w:rsidRPr="00652A8A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652A8A">
        <w:rPr>
          <w:rFonts w:ascii="仿宋" w:eastAsia="仿宋" w:hAnsi="仿宋" w:hint="eastAsia"/>
          <w:sz w:val="32"/>
          <w:szCs w:val="32"/>
        </w:rPr>
        <w:t>手软、一手硬”的现象，强调经济建设、轻视意识形态工作。有人认为意识形态工作是“软任务”，经济工作是“硬指标”，由此出现了意识形态工作“说起来重要，做起来次要，忙起来不要”的奇怪现象。</w:t>
      </w:r>
    </w:p>
    <w:p w:rsidR="00652A8A" w:rsidRPr="00652A8A" w:rsidRDefault="00652A8A" w:rsidP="00652A8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52A8A">
        <w:rPr>
          <w:rFonts w:ascii="仿宋" w:eastAsia="仿宋" w:hAnsi="仿宋" w:hint="eastAsia"/>
          <w:sz w:val="32"/>
          <w:szCs w:val="32"/>
        </w:rPr>
        <w:t>许多从事意识形态工作的干部本身就是半路出家，理论水平有限，观念相对滞后，知识更新慢，缺乏专业培训，从事意识形态工作后又没有紧迫意识，缺乏守土之责，不思工作之道，懈怠于本领提升。他们对群众普遍关心的一些理论问题，不能给予有说服力的理论阐释；对一些错误观点，无法有效辨识和批判；对主流意识形态的宣传，缺乏号召力和感染力；对意识形态引领的方式方法传统、单一，缺乏吸引力和创新力，使意识形态工作的实效性和针对性大打折扣，无法适应新形势对意识形态引领工作提出的新要求。</w:t>
      </w:r>
    </w:p>
    <w:p w:rsidR="00652A8A" w:rsidRPr="00652A8A" w:rsidRDefault="00652A8A" w:rsidP="00652A8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52A8A">
        <w:rPr>
          <w:rFonts w:ascii="仿宋" w:eastAsia="仿宋" w:hAnsi="仿宋" w:hint="eastAsia"/>
          <w:sz w:val="32"/>
          <w:szCs w:val="32"/>
        </w:rPr>
        <w:t>一些单位和部门还没有制定意识形态工作责任制的责任清单，对领导班子集体、班子成员、主要领导和分管领导的意识形态责任分工不明确，没有层层分解任务、层层传导压力、形成责任链条；还没有形成严格的意识形态工作责任制的考核、监督机制；对于意识形态工作中出现严重错误的责任追究制度还落实不到位；针对意识形态工作队伍的人员教育培训力度还不够；意识形态阵地建设和管理还比较落后，意识形态工作的长效机制尚未建立健全。</w:t>
      </w:r>
    </w:p>
    <w:p w:rsidR="00652A8A" w:rsidRPr="00652A8A" w:rsidRDefault="00652A8A" w:rsidP="00652A8A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652A8A">
        <w:rPr>
          <w:rFonts w:ascii="仿宋" w:eastAsia="仿宋" w:hAnsi="仿宋" w:hint="eastAsia"/>
          <w:b/>
          <w:sz w:val="32"/>
          <w:szCs w:val="32"/>
        </w:rPr>
        <w:t>领导干部必须完成的现实任务</w:t>
      </w:r>
    </w:p>
    <w:p w:rsidR="00652A8A" w:rsidRPr="00652A8A" w:rsidRDefault="00652A8A" w:rsidP="00652A8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52A8A">
        <w:rPr>
          <w:rFonts w:ascii="仿宋" w:eastAsia="仿宋" w:hAnsi="仿宋" w:hint="eastAsia"/>
          <w:sz w:val="32"/>
          <w:szCs w:val="32"/>
        </w:rPr>
        <w:lastRenderedPageBreak/>
        <w:t>增强引领意识形态工作的责任感与使命感，是做引领意识形态工作“行家里手”的基本前提。党员领导干部要牢固树立政治意识、责任意识，</w:t>
      </w:r>
      <w:proofErr w:type="gramStart"/>
      <w:r w:rsidRPr="00652A8A">
        <w:rPr>
          <w:rFonts w:ascii="仿宋" w:eastAsia="仿宋" w:hAnsi="仿宋" w:hint="eastAsia"/>
          <w:sz w:val="32"/>
          <w:szCs w:val="32"/>
        </w:rPr>
        <w:t>坚持用习近</w:t>
      </w:r>
      <w:proofErr w:type="gramEnd"/>
      <w:r w:rsidRPr="00652A8A">
        <w:rPr>
          <w:rFonts w:ascii="仿宋" w:eastAsia="仿宋" w:hAnsi="仿宋" w:hint="eastAsia"/>
          <w:sz w:val="32"/>
          <w:szCs w:val="32"/>
        </w:rPr>
        <w:t>平新时代中国特色社会主义思想指导意识形态工作的实践，把意识形态工作纳入党和国家事业的大局中来对待，把意识形态安全放</w:t>
      </w:r>
      <w:proofErr w:type="gramStart"/>
      <w:r w:rsidRPr="00652A8A">
        <w:rPr>
          <w:rFonts w:ascii="仿宋" w:eastAsia="仿宋" w:hAnsi="仿宋" w:hint="eastAsia"/>
          <w:sz w:val="32"/>
          <w:szCs w:val="32"/>
        </w:rPr>
        <w:t>诸国家</w:t>
      </w:r>
      <w:proofErr w:type="gramEnd"/>
      <w:r w:rsidRPr="00652A8A">
        <w:rPr>
          <w:rFonts w:ascii="仿宋" w:eastAsia="仿宋" w:hAnsi="仿宋" w:hint="eastAsia"/>
          <w:sz w:val="32"/>
          <w:szCs w:val="32"/>
        </w:rPr>
        <w:t>总体安全态势中来把握，要像分析经济形势一样定期</w:t>
      </w:r>
      <w:proofErr w:type="gramStart"/>
      <w:r w:rsidRPr="00652A8A">
        <w:rPr>
          <w:rFonts w:ascii="仿宋" w:eastAsia="仿宋" w:hAnsi="仿宋" w:hint="eastAsia"/>
          <w:sz w:val="32"/>
          <w:szCs w:val="32"/>
        </w:rPr>
        <w:t>研</w:t>
      </w:r>
      <w:proofErr w:type="gramEnd"/>
      <w:r w:rsidRPr="00652A8A">
        <w:rPr>
          <w:rFonts w:ascii="仿宋" w:eastAsia="仿宋" w:hAnsi="仿宋" w:hint="eastAsia"/>
          <w:sz w:val="32"/>
          <w:szCs w:val="32"/>
        </w:rPr>
        <w:t>判意识形态发展情况，有针对性地指导安排意识形态工作，把意识形态工作摆在重要位置，把各项工作与意识形态工作紧密结合在一起，共同部署落实、检查考核，增强抓好意识形态工作的主动性和积极性。</w:t>
      </w:r>
    </w:p>
    <w:p w:rsidR="00652A8A" w:rsidRPr="00652A8A" w:rsidRDefault="00652A8A" w:rsidP="00652A8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52A8A">
        <w:rPr>
          <w:rFonts w:ascii="仿宋" w:eastAsia="仿宋" w:hAnsi="仿宋" w:hint="eastAsia"/>
          <w:sz w:val="32"/>
          <w:szCs w:val="32"/>
        </w:rPr>
        <w:t>增强引领意识形态工作的本领与能力，是做引领意识形态工作“行家里手”的必备条件。一方面要加强学习，读原著、悟原理，不断优化知识结构，拓宽理论视野，促进知识更新，在把握意识形态发展的基本规律和发展趋势中，提高综合素质，打牢履职尽责的知识基础；另一方面要不断实践，将理论学习与实践运用结合起来，围绕群众关心、关注的理论问题和社会热点，进行准确解释，廓清模糊认识，真正使自己做到“干一行爱一行”“钻一行精一行”“管一行像一行”，逐步取得领导工作主动权。</w:t>
      </w:r>
    </w:p>
    <w:p w:rsidR="00652A8A" w:rsidRPr="00652A8A" w:rsidRDefault="00652A8A" w:rsidP="00652A8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52A8A">
        <w:rPr>
          <w:rFonts w:ascii="仿宋" w:eastAsia="仿宋" w:hAnsi="仿宋" w:hint="eastAsia"/>
          <w:sz w:val="32"/>
          <w:szCs w:val="32"/>
        </w:rPr>
        <w:t>善于调动各方面的积极性，不断壮大宣传思想舆论工作队伍，是做引领意识形态工作“行家里手”的现实要求。要采取有效措施强化队伍建设，通过组织专门的“网评员”队伍，在重要时刻、重要事件、重大话题上敢于发声、勇于亮剑，不断增强主流意识形态的引领力。同时，为了壮大主流舆论阵地，拓展传播渠道，创新传播手段，运用网络新媒体等多种传播方式，使主流意识形态在舆论场中占据主导地位，必须强</w:t>
      </w:r>
      <w:r w:rsidRPr="00652A8A">
        <w:rPr>
          <w:rFonts w:ascii="仿宋" w:eastAsia="仿宋" w:hAnsi="仿宋" w:hint="eastAsia"/>
          <w:sz w:val="32"/>
          <w:szCs w:val="32"/>
        </w:rPr>
        <w:lastRenderedPageBreak/>
        <w:t>化意识形态工作队伍的培训力度，不断提高宣传队伍的政治觉悟和业务能力素质，努力造就一支政治强、作风正、纪律严、业务精的意识形态工作队伍。</w:t>
      </w:r>
    </w:p>
    <w:p w:rsidR="00652A8A" w:rsidRPr="00652A8A" w:rsidRDefault="00652A8A" w:rsidP="00652A8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52A8A">
        <w:rPr>
          <w:rFonts w:ascii="仿宋" w:eastAsia="仿宋" w:hAnsi="仿宋" w:hint="eastAsia"/>
          <w:sz w:val="32"/>
          <w:szCs w:val="32"/>
        </w:rPr>
        <w:t>落实意识形态工作责任制，是做引领意识形态工作“行家里手”的制度保障。要明确责任清单，层层分解落实，做到守土有责、守土负责、守土尽责。要建立健全督察考核与责任追究制度，把意识形态工作纳入年度工作考评，并作为领导干部选拔任用的重要依据，对违反工作纪律，出现严重错误倾向，造成不良影响的，要严肃问责，通过建立意识形态工作的一系列长效机制，使意识形态工作的领导权、管理权和话语权牢牢掌握在党的手里，确保意识形态阵地守得住、管得好。</w:t>
      </w:r>
    </w:p>
    <w:p w:rsidR="00D7497D" w:rsidRPr="00652A8A" w:rsidRDefault="00D7497D" w:rsidP="00652A8A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D7497D" w:rsidRPr="00652A8A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652A8A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225867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213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2018-09-17T00:42:00Z</dcterms:created>
  <dcterms:modified xsi:type="dcterms:W3CDTF">2018-09-17T00:42:00Z</dcterms:modified>
</cp:coreProperties>
</file>