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D36" w:rsidRPr="00530D36" w:rsidRDefault="00530D36" w:rsidP="00530D36">
      <w:pPr>
        <w:jc w:val="center"/>
        <w:rPr>
          <w:rFonts w:ascii="黑体" w:eastAsia="黑体" w:hAnsi="黑体"/>
          <w:sz w:val="44"/>
          <w:szCs w:val="44"/>
        </w:rPr>
      </w:pPr>
      <w:bookmarkStart w:id="0" w:name="_GoBack"/>
      <w:r w:rsidRPr="00530D36">
        <w:rPr>
          <w:rFonts w:ascii="黑体" w:eastAsia="黑体" w:hAnsi="黑体" w:hint="eastAsia"/>
          <w:sz w:val="44"/>
          <w:szCs w:val="44"/>
        </w:rPr>
        <w:t>强队伍是抓党建的重中之重</w:t>
      </w:r>
    </w:p>
    <w:bookmarkEnd w:id="0"/>
    <w:p w:rsidR="00530D36" w:rsidRDefault="00530D36" w:rsidP="00530D36">
      <w:pPr>
        <w:ind w:firstLineChars="200" w:firstLine="640"/>
        <w:rPr>
          <w:rFonts w:ascii="仿宋" w:eastAsia="仿宋" w:hAnsi="仿宋"/>
          <w:sz w:val="32"/>
          <w:szCs w:val="32"/>
        </w:rPr>
      </w:pP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习近平总书记强调，把抓好党建作为最大的政绩。党建工作的组织者、实践者、推动者的能力和水平，直接决定着党的建设质量。近年来，</w:t>
      </w:r>
      <w:proofErr w:type="gramStart"/>
      <w:r w:rsidRPr="00530D36">
        <w:rPr>
          <w:rFonts w:ascii="仿宋" w:eastAsia="仿宋" w:hAnsi="仿宋" w:hint="eastAsia"/>
          <w:sz w:val="32"/>
          <w:szCs w:val="32"/>
        </w:rPr>
        <w:t>我国党建</w:t>
      </w:r>
      <w:proofErr w:type="gramEnd"/>
      <w:r w:rsidRPr="00530D36">
        <w:rPr>
          <w:rFonts w:ascii="仿宋" w:eastAsia="仿宋" w:hAnsi="仿宋" w:hint="eastAsia"/>
          <w:sz w:val="32"/>
          <w:szCs w:val="32"/>
        </w:rPr>
        <w:t>工作队伍建设取得显著成效，在政治统领、理论武装、思想建设、组织夯实、正风</w:t>
      </w:r>
      <w:proofErr w:type="gramStart"/>
      <w:r w:rsidRPr="00530D36">
        <w:rPr>
          <w:rFonts w:ascii="仿宋" w:eastAsia="仿宋" w:hAnsi="仿宋" w:hint="eastAsia"/>
          <w:sz w:val="32"/>
          <w:szCs w:val="32"/>
        </w:rPr>
        <w:t>肃</w:t>
      </w:r>
      <w:proofErr w:type="gramEnd"/>
      <w:r w:rsidRPr="00530D36">
        <w:rPr>
          <w:rFonts w:ascii="仿宋" w:eastAsia="仿宋" w:hAnsi="仿宋" w:hint="eastAsia"/>
          <w:sz w:val="32"/>
          <w:szCs w:val="32"/>
        </w:rPr>
        <w:t>纪、服务发展等方面发挥了重要作用，但与新时代党建工作形势要求相比，在部分地方，党建工作队伍“不专、不精、不实、不够”的问题仍较为突出。</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进一步加强党建工作队伍建设乃形势之所需、工作之所依、责任之所系。</w:t>
      </w:r>
    </w:p>
    <w:p w:rsidR="00530D36" w:rsidRPr="00530D36" w:rsidRDefault="00530D36" w:rsidP="00530D36">
      <w:pPr>
        <w:ind w:firstLineChars="200" w:firstLine="643"/>
        <w:rPr>
          <w:rFonts w:ascii="仿宋" w:eastAsia="仿宋" w:hAnsi="仿宋" w:hint="eastAsia"/>
          <w:b/>
          <w:sz w:val="32"/>
          <w:szCs w:val="32"/>
        </w:rPr>
      </w:pPr>
      <w:r w:rsidRPr="00530D36">
        <w:rPr>
          <w:rFonts w:ascii="仿宋" w:eastAsia="仿宋" w:hAnsi="仿宋" w:hint="eastAsia"/>
          <w:b/>
          <w:sz w:val="32"/>
          <w:szCs w:val="32"/>
        </w:rPr>
        <w:t>以育为先：育出堪当重任的厚重底气</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党建工作队伍是新时代党的建设新的伟大工程的具体工作承担者和实践者，其能力高低直接影响政治生态和施政效果。</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要培养政治引领的能力。政治建设</w:t>
      </w:r>
      <w:proofErr w:type="gramStart"/>
      <w:r w:rsidRPr="00530D36">
        <w:rPr>
          <w:rFonts w:ascii="仿宋" w:eastAsia="仿宋" w:hAnsi="仿宋" w:hint="eastAsia"/>
          <w:sz w:val="32"/>
          <w:szCs w:val="32"/>
        </w:rPr>
        <w:t>居于党</w:t>
      </w:r>
      <w:proofErr w:type="gramEnd"/>
      <w:r w:rsidRPr="00530D36">
        <w:rPr>
          <w:rFonts w:ascii="仿宋" w:eastAsia="仿宋" w:hAnsi="仿宋" w:hint="eastAsia"/>
          <w:sz w:val="32"/>
          <w:szCs w:val="32"/>
        </w:rPr>
        <w:t>的建设的首位，党建工作履行的是政治职能，必须把做好政治引领置于工作的首位。要不断加强党性锻炼，切实强化党组织的组织力和执行力，始终高举旗帜、坚定信念、保持定力、弘扬主旋律、</w:t>
      </w:r>
      <w:proofErr w:type="gramStart"/>
      <w:r w:rsidRPr="00530D36">
        <w:rPr>
          <w:rFonts w:ascii="仿宋" w:eastAsia="仿宋" w:hAnsi="仿宋" w:hint="eastAsia"/>
          <w:sz w:val="32"/>
          <w:szCs w:val="32"/>
        </w:rPr>
        <w:t>传播正</w:t>
      </w:r>
      <w:proofErr w:type="gramEnd"/>
      <w:r w:rsidRPr="00530D36">
        <w:rPr>
          <w:rFonts w:ascii="仿宋" w:eastAsia="仿宋" w:hAnsi="仿宋" w:hint="eastAsia"/>
          <w:sz w:val="32"/>
          <w:szCs w:val="32"/>
        </w:rPr>
        <w:t>能量，成为在党爱党、在党言党、在党忧党、在党为党的中坚力量。</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要成为本职工作的高手。要聚焦政治、思想、组织、作风、纪律五大任务，不断加强学习、提升本领，大力推进党建方式方法创新，提高支部建设标准化、组织生活正常化、管理服务精细化、工作制度体系化和阵地建设规范化水平。</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lastRenderedPageBreak/>
        <w:t>要养成服务中心的大局意识。围绕中心抓党建是党建工作的基本方针。要按照以党建引发展、以党建促业务、以党建惠民生的要求，将党建与中心工作深度融合，做到同谋划、同推进、同考核。要在产业转型、精准脱贫、风险防控、环境保护、乡村振兴等工作中，有机融入“党建+”，切实将党建资源转化为发展的资源、将党建优势转化为发展的优势、将党建活力转化为发展的活力。</w:t>
      </w:r>
    </w:p>
    <w:p w:rsidR="00530D36" w:rsidRPr="00530D36" w:rsidRDefault="00530D36" w:rsidP="00530D36">
      <w:pPr>
        <w:ind w:firstLineChars="200" w:firstLine="643"/>
        <w:rPr>
          <w:rFonts w:ascii="仿宋" w:eastAsia="仿宋" w:hAnsi="仿宋" w:hint="eastAsia"/>
          <w:b/>
          <w:sz w:val="32"/>
          <w:szCs w:val="32"/>
        </w:rPr>
      </w:pPr>
      <w:r w:rsidRPr="00530D36">
        <w:rPr>
          <w:rFonts w:ascii="仿宋" w:eastAsia="仿宋" w:hAnsi="仿宋" w:hint="eastAsia"/>
          <w:b/>
          <w:sz w:val="32"/>
          <w:szCs w:val="32"/>
        </w:rPr>
        <w:t>以干为要：干出舍我其谁的蓬勃锐气</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当前党建工作队伍工作作风总体良好，但也存在一些不足，有的认为党建是“虚功潜绩”，难以脱颖而出，乐于当“差不多”先生；有的主体责任意识不强，工作存在淡化、虚化、边缘化倾向；有的满足于照抄照搬、敷衍应付，</w:t>
      </w:r>
      <w:proofErr w:type="gramStart"/>
      <w:r w:rsidRPr="00530D36">
        <w:rPr>
          <w:rFonts w:ascii="仿宋" w:eastAsia="仿宋" w:hAnsi="仿宋" w:hint="eastAsia"/>
          <w:sz w:val="32"/>
          <w:szCs w:val="32"/>
        </w:rPr>
        <w:t>小推就</w:t>
      </w:r>
      <w:proofErr w:type="gramEnd"/>
      <w:r w:rsidRPr="00530D36">
        <w:rPr>
          <w:rFonts w:ascii="仿宋" w:eastAsia="仿宋" w:hAnsi="仿宋" w:hint="eastAsia"/>
          <w:sz w:val="32"/>
          <w:szCs w:val="32"/>
        </w:rPr>
        <w:t>慢动，不推就不动；有的党内政治生活不经常、不严肃、不规范，搞形式、走过场。</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要永葆初心。不忘初心，方得始终。从事党建工作，必须具备坚韧的理想信念、不懈的事业追求与强烈的责任担当。要在树牢“四个意识”、坚定“四个自信”、恪守“四个服从”方面立标杆，在为民服务中当先锋，努力把党的全面领导落实到党的各级各类组织中去，把各方面力量动员起来、组织起来、凝聚起来，把党的正确主张变成群众的自觉行动。</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要锤炼匠心。新时代党建工作变化大、任务重、要求高，特别需要精益求精、追求卓越的工匠精神。要根据增强党自我净化、自我完善、自我革新、自我提高能力这一根本任务，准确把握党建工作规律，按照精准科学的要求，创新党建工作的形式与内容，拓展党建工作的深度与广度。开展好同一切弱化先进性、损害纯洁性问题的斗争，使党的建设</w:t>
      </w:r>
      <w:r w:rsidRPr="00530D36">
        <w:rPr>
          <w:rFonts w:ascii="仿宋" w:eastAsia="仿宋" w:hAnsi="仿宋" w:hint="eastAsia"/>
          <w:sz w:val="32"/>
          <w:szCs w:val="32"/>
        </w:rPr>
        <w:lastRenderedPageBreak/>
        <w:t>常规工作上水平、重点工作出亮点、特色工作树品牌。</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要坚守恒心。党建工作要不断增强思想定力，全身心投入到党建工作中去。要正确处理好义与利、得与失、苦与乐的关系，坚定向党的“红心”，永葆破题的“决心”，锁定为民的“准心”，把干部和群众拢到一起，把思想和力量聚在一起，以</w:t>
      </w:r>
      <w:proofErr w:type="gramStart"/>
      <w:r w:rsidRPr="00530D36">
        <w:rPr>
          <w:rFonts w:ascii="仿宋" w:eastAsia="仿宋" w:hAnsi="仿宋" w:hint="eastAsia"/>
          <w:sz w:val="32"/>
          <w:szCs w:val="32"/>
        </w:rPr>
        <w:t>党建成效</w:t>
      </w:r>
      <w:proofErr w:type="gramEnd"/>
      <w:r w:rsidRPr="00530D36">
        <w:rPr>
          <w:rFonts w:ascii="仿宋" w:eastAsia="仿宋" w:hAnsi="仿宋" w:hint="eastAsia"/>
          <w:sz w:val="32"/>
          <w:szCs w:val="32"/>
        </w:rPr>
        <w:t>有力推动履职、促进发展。</w:t>
      </w:r>
    </w:p>
    <w:p w:rsidR="00530D36" w:rsidRPr="00530D36" w:rsidRDefault="00530D36" w:rsidP="00530D36">
      <w:pPr>
        <w:ind w:firstLineChars="200" w:firstLine="643"/>
        <w:rPr>
          <w:rFonts w:ascii="仿宋" w:eastAsia="仿宋" w:hAnsi="仿宋" w:hint="eastAsia"/>
          <w:b/>
          <w:sz w:val="32"/>
          <w:szCs w:val="32"/>
        </w:rPr>
      </w:pPr>
      <w:r w:rsidRPr="00530D36">
        <w:rPr>
          <w:rFonts w:ascii="仿宋" w:eastAsia="仿宋" w:hAnsi="仿宋" w:hint="eastAsia"/>
          <w:b/>
          <w:sz w:val="32"/>
          <w:szCs w:val="32"/>
        </w:rPr>
        <w:t>以用为本：用出活力迸发的昂扬士气</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党建工作是党的先进性和执政能力建设的重要基础。党的十八大以来，党建工作的地位和影响有了极大提升，但部分单位仍存在重业务、轻党建现象，影响了党建工作的积极性。</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要让从事党建工作的同志“心有所属”。单位和部门的主要领导要落实党建的主责主业，对重要工作亲自部署、重大问题亲自研究、重点环节亲自协调，彰显党建工作的价值。要关心爱护从事党建工作的同志，多出政策、多想办法、</w:t>
      </w:r>
      <w:proofErr w:type="gramStart"/>
      <w:r w:rsidRPr="00530D36">
        <w:rPr>
          <w:rFonts w:ascii="仿宋" w:eastAsia="仿宋" w:hAnsi="仿宋" w:hint="eastAsia"/>
          <w:sz w:val="32"/>
          <w:szCs w:val="32"/>
        </w:rPr>
        <w:t>多拓渠道</w:t>
      </w:r>
      <w:proofErr w:type="gramEnd"/>
      <w:r w:rsidRPr="00530D36">
        <w:rPr>
          <w:rFonts w:ascii="仿宋" w:eastAsia="仿宋" w:hAnsi="仿宋" w:hint="eastAsia"/>
          <w:sz w:val="32"/>
          <w:szCs w:val="32"/>
        </w:rPr>
        <w:t>，使从事党建工作的队伍出口更宽、成长更快、空间更大，让他们感受到强烈的自豪感、归属感、获得感，使大家愿意从事党建、真心热爱党建、全心投入党建。</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要让从事党建工作的同志“才有所用”。要围绕增强党组织的政治领导力、思想引领力、群众组织力、社会号召力，科学使用党建人才，做到用当其才、用当其时、用当其位。要以更宽的视野、更强的力度、更大的气魄完善党建工作队伍的选拔任用与激励保障制度，让想干事的有舞台、能干事的显身手、干实事的受褒奖，充分体现党建人才的独特价值，努力为他们各展所长、各尽其能创造良好环境。</w:t>
      </w:r>
    </w:p>
    <w:p w:rsidR="00530D36" w:rsidRPr="00530D36" w:rsidRDefault="00530D36" w:rsidP="00530D36">
      <w:pPr>
        <w:ind w:firstLineChars="200" w:firstLine="640"/>
        <w:rPr>
          <w:rFonts w:ascii="仿宋" w:eastAsia="仿宋" w:hAnsi="仿宋" w:hint="eastAsia"/>
          <w:sz w:val="32"/>
          <w:szCs w:val="32"/>
        </w:rPr>
      </w:pPr>
      <w:r w:rsidRPr="00530D36">
        <w:rPr>
          <w:rFonts w:ascii="仿宋" w:eastAsia="仿宋" w:hAnsi="仿宋" w:hint="eastAsia"/>
          <w:sz w:val="32"/>
          <w:szCs w:val="32"/>
        </w:rPr>
        <w:t>要让从事党建工作的同志“困有所解”。着眼解决党建工作“事多</w:t>
      </w:r>
      <w:r w:rsidRPr="00530D36">
        <w:rPr>
          <w:rFonts w:ascii="仿宋" w:eastAsia="仿宋" w:hAnsi="仿宋" w:hint="eastAsia"/>
          <w:sz w:val="32"/>
          <w:szCs w:val="32"/>
        </w:rPr>
        <w:lastRenderedPageBreak/>
        <w:t>人少”的突出矛盾，进一步扩大选拔的宽度、把准选拔的尺度、提高选拔的精度，注重从优秀中青年业务骨干中选拔党建负责人和工作人员，把素质高、能力强、作风优的人员选配到党建岗位上来。注重培养年轻党建骨干，形成队伍的梯队结构。要进一步充实基层党建工作力量，增加复合型、创新型、专家型党建干部比例，逐步提高专职党建干部的兼职配比，为新时代党建工作提供好人才保障。</w:t>
      </w:r>
    </w:p>
    <w:p w:rsidR="00D7497D" w:rsidRPr="00530D36" w:rsidRDefault="00D7497D" w:rsidP="00FF3A0A"/>
    <w:sectPr w:rsidR="00D7497D" w:rsidRPr="00530D36"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530D36"/>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122741">
      <w:bodyDiv w:val="1"/>
      <w:marLeft w:val="0"/>
      <w:marRight w:val="0"/>
      <w:marTop w:val="0"/>
      <w:marBottom w:val="0"/>
      <w:divBdr>
        <w:top w:val="none" w:sz="0" w:space="0" w:color="auto"/>
        <w:left w:val="none" w:sz="0" w:space="0" w:color="auto"/>
        <w:bottom w:val="none" w:sz="0" w:space="0" w:color="auto"/>
        <w:right w:val="none" w:sz="0" w:space="0" w:color="auto"/>
      </w:divBdr>
      <w:divsChild>
        <w:div w:id="611938514">
          <w:marLeft w:val="0"/>
          <w:marRight w:val="0"/>
          <w:marTop w:val="180"/>
          <w:marBottom w:val="300"/>
          <w:divBdr>
            <w:top w:val="none" w:sz="0" w:space="0" w:color="auto"/>
            <w:left w:val="none" w:sz="0" w:space="0" w:color="auto"/>
            <w:bottom w:val="none" w:sz="0" w:space="0" w:color="auto"/>
            <w:right w:val="none" w:sz="0" w:space="0" w:color="auto"/>
          </w:divBdr>
        </w:div>
        <w:div w:id="1607729850">
          <w:marLeft w:val="0"/>
          <w:marRight w:val="0"/>
          <w:marTop w:val="0"/>
          <w:marBottom w:val="360"/>
          <w:divBdr>
            <w:top w:val="none" w:sz="0" w:space="0" w:color="auto"/>
            <w:left w:val="none" w:sz="0" w:space="0" w:color="auto"/>
            <w:bottom w:val="none" w:sz="0" w:space="0" w:color="auto"/>
            <w:right w:val="none" w:sz="0" w:space="0" w:color="auto"/>
          </w:divBdr>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294</Words>
  <Characters>1680</Characters>
  <Application>Microsoft Office Word</Application>
  <DocSecurity>0</DocSecurity>
  <Lines>14</Lines>
  <Paragraphs>3</Paragraphs>
  <ScaleCrop>false</ScaleCrop>
  <Company/>
  <LinksUpToDate>false</LinksUpToDate>
  <CharactersWithSpaces>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2018-09-17T03:45:00Z</dcterms:created>
  <dcterms:modified xsi:type="dcterms:W3CDTF">2018-09-17T03:45:00Z</dcterms:modified>
</cp:coreProperties>
</file>