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66" w:rsidRPr="007F5466" w:rsidRDefault="007F5466" w:rsidP="007F5466">
      <w:pPr>
        <w:jc w:val="center"/>
        <w:rPr>
          <w:rFonts w:ascii="黑体" w:eastAsia="黑体" w:hAnsi="黑体"/>
          <w:sz w:val="44"/>
          <w:szCs w:val="44"/>
        </w:rPr>
      </w:pPr>
      <w:r w:rsidRPr="007F5466">
        <w:rPr>
          <w:rFonts w:ascii="黑体" w:eastAsia="黑体" w:hAnsi="黑体" w:hint="eastAsia"/>
          <w:sz w:val="44"/>
          <w:szCs w:val="44"/>
        </w:rPr>
        <w:t>“三项机制”压实基层管党治党责任</w:t>
      </w:r>
    </w:p>
    <w:p w:rsidR="007F5466" w:rsidRDefault="007F5466" w:rsidP="007F546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F5466" w:rsidRPr="007F5466" w:rsidRDefault="007F5466" w:rsidP="007F546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F5466">
        <w:rPr>
          <w:rFonts w:ascii="仿宋" w:eastAsia="仿宋" w:hAnsi="仿宋" w:hint="eastAsia"/>
          <w:sz w:val="32"/>
          <w:szCs w:val="32"/>
        </w:rPr>
        <w:t>贯彻党要管党、全面从严治党方针，必须把抓基层、打基础作为长远之计和固本之策，建立全面从严治党一线指挥部，把责任和压力传导至每一个基层党支部、每一名党员。笔者认为，基层党组织落实管党治党责任，要从建立机制入手，把基层党组织党风廉政建设各项责任和制度压实抓牢，建强支部堡垒，打通全面从严治党向基层延伸的“最后一公里”。</w:t>
      </w:r>
    </w:p>
    <w:p w:rsidR="007F5466" w:rsidRPr="007F5466" w:rsidRDefault="007F5466" w:rsidP="007F5466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A394C">
        <w:rPr>
          <w:rFonts w:ascii="仿宋" w:eastAsia="仿宋" w:hAnsi="仿宋" w:hint="eastAsia"/>
          <w:b/>
          <w:sz w:val="32"/>
          <w:szCs w:val="32"/>
        </w:rPr>
        <w:t>建立精准谈话早诊断机制</w:t>
      </w:r>
      <w:r w:rsidRPr="007F5466">
        <w:rPr>
          <w:rFonts w:ascii="仿宋" w:eastAsia="仿宋" w:hAnsi="仿宋" w:hint="eastAsia"/>
          <w:sz w:val="32"/>
          <w:szCs w:val="32"/>
        </w:rPr>
        <w:t>。要勤于提醒，凡事早打招呼。对于在日常工作中发现党员干部在廉政勤政方面存在苗头性、倾向性问题及时进行约谈，要以“刀子嘴，豆腐心，婆婆嘴”方式把纪律规定向党员干部讲清讲明，增强党员干部的纪法意识。此外，还要从关心关爱的角度明确提出具体要求，帮助其端正思想认识，对发现的问题让其认真整改，以免小问题发展成为大错误。要善于做思想政治工作，针对不同时期党员干部的思想变化及行为反映，采取不同形式，做好相关思想政治工作，让其从点滴细节中感受到组织的温暖。要严格落实领导干部双重组织生活制度、民主生活会制度，严格落实集体领导、民主集中制、凡属重大事项集体讨论决定等有关规定。要把监督工作做在日常，对于发现党员干部身上存的“小事”“小节”绝不可轻易放过，认真落实好谈心谈话制度，做到常敲警钟。“凡善怕者，必身有所正，言有所规，行有所止。”抓早抓</w:t>
      </w:r>
      <w:proofErr w:type="gramStart"/>
      <w:r w:rsidRPr="007F5466">
        <w:rPr>
          <w:rFonts w:ascii="仿宋" w:eastAsia="仿宋" w:hAnsi="仿宋" w:hint="eastAsia"/>
          <w:sz w:val="32"/>
          <w:szCs w:val="32"/>
        </w:rPr>
        <w:t>小最终</w:t>
      </w:r>
      <w:proofErr w:type="gramEnd"/>
      <w:r w:rsidRPr="007F5466">
        <w:rPr>
          <w:rFonts w:ascii="仿宋" w:eastAsia="仿宋" w:hAnsi="仿宋" w:hint="eastAsia"/>
          <w:sz w:val="32"/>
          <w:szCs w:val="32"/>
        </w:rPr>
        <w:t>将促使党员干部从内心深处远离歪风邪气侵袭，把纪律规矩刻印在内心深处，使其言行有约束、有畏惧，从而积极营造基</w:t>
      </w:r>
      <w:r w:rsidRPr="007F5466">
        <w:rPr>
          <w:rFonts w:ascii="仿宋" w:eastAsia="仿宋" w:hAnsi="仿宋" w:hint="eastAsia"/>
          <w:sz w:val="32"/>
          <w:szCs w:val="32"/>
        </w:rPr>
        <w:lastRenderedPageBreak/>
        <w:t>层良好的政治生态。</w:t>
      </w:r>
    </w:p>
    <w:p w:rsidR="007F5466" w:rsidRPr="007F5466" w:rsidRDefault="007F5466" w:rsidP="007F5466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A394C">
        <w:rPr>
          <w:rFonts w:ascii="仿宋" w:eastAsia="仿宋" w:hAnsi="仿宋" w:hint="eastAsia"/>
          <w:b/>
          <w:sz w:val="32"/>
          <w:szCs w:val="32"/>
        </w:rPr>
        <w:t>建立教育培训筑防线机制</w:t>
      </w:r>
      <w:r w:rsidRPr="007F5466">
        <w:rPr>
          <w:rFonts w:ascii="仿宋" w:eastAsia="仿宋" w:hAnsi="仿宋" w:hint="eastAsia"/>
          <w:sz w:val="32"/>
          <w:szCs w:val="32"/>
        </w:rPr>
        <w:t>。规范廉政教育必修课，哪些党员干部要接受哪些内容的廉政教育？要在什么时候接受廉政教育？要达到什么样的教育目的？在开展党风廉政教育的过程中，要及时排出年度教育计划。明确教育内容、程序和具体要求，推进教育持续、深入、有效开展。针对容易引发问题的关键环节，根据不同对象，每年分层次开展岗位教育、示范教育和警示教育。对处于廉政高风险岗位的党员干部，分门别类安排廉政必修科目，建立岗位廉政风险防控教育机制。把廉政教育贯穿于廉政风险防范管理的全过程，因时、因岗、因人施教。安排好动态监督的选修课，实施好组织监督、群众监督、舆论监督等，全面覆盖党员干部的工作、生活，监督“触角”全部打开，在党员干部身边布设一张全天候监督网。通过“队伍 机制 平台 考核”四管齐下，使党组织和纪检监察机构更加“耳聪目明”，充分发挥出动态监督的威慑作用。做精“四度测评”兴趣课，即组织群众对本单位党员干部进行廉洁度、尽责度、绩效度、信任度的监督测评，搜集四面八方的声音，给党员干部开出尽责成绩单，让党员干部时刻感受到群众的眼睛在盯着他们。</w:t>
      </w:r>
    </w:p>
    <w:p w:rsidR="007F5466" w:rsidRPr="007F5466" w:rsidRDefault="007F5466" w:rsidP="007F5466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bookmarkStart w:id="0" w:name="_GoBack"/>
      <w:r w:rsidRPr="00DA394C">
        <w:rPr>
          <w:rFonts w:ascii="仿宋" w:eastAsia="仿宋" w:hAnsi="仿宋" w:hint="eastAsia"/>
          <w:b/>
          <w:sz w:val="32"/>
          <w:szCs w:val="32"/>
        </w:rPr>
        <w:t>建立保障制度刚性运行机制</w:t>
      </w:r>
      <w:bookmarkEnd w:id="0"/>
      <w:r w:rsidRPr="007F5466">
        <w:rPr>
          <w:rFonts w:ascii="仿宋" w:eastAsia="仿宋" w:hAnsi="仿宋" w:hint="eastAsia"/>
          <w:sz w:val="32"/>
          <w:szCs w:val="32"/>
        </w:rPr>
        <w:t>。</w:t>
      </w:r>
      <w:proofErr w:type="gramStart"/>
      <w:r w:rsidRPr="007F5466">
        <w:rPr>
          <w:rFonts w:ascii="仿宋" w:eastAsia="仿宋" w:hAnsi="仿宋" w:hint="eastAsia"/>
          <w:sz w:val="32"/>
          <w:szCs w:val="32"/>
        </w:rPr>
        <w:t>强化台</w:t>
      </w:r>
      <w:proofErr w:type="gramEnd"/>
      <w:r w:rsidRPr="007F5466">
        <w:rPr>
          <w:rFonts w:ascii="仿宋" w:eastAsia="仿宋" w:hAnsi="仿宋" w:hint="eastAsia"/>
          <w:sz w:val="32"/>
          <w:szCs w:val="32"/>
        </w:rPr>
        <w:t>账管理。对年初工作会议等决策事项进行分解，同时要求各单位建立部门专项台账，对综合台</w:t>
      </w:r>
      <w:proofErr w:type="gramStart"/>
      <w:r w:rsidRPr="007F5466">
        <w:rPr>
          <w:rFonts w:ascii="仿宋" w:eastAsia="仿宋" w:hAnsi="仿宋" w:hint="eastAsia"/>
          <w:sz w:val="32"/>
          <w:szCs w:val="32"/>
        </w:rPr>
        <w:t>账实行</w:t>
      </w:r>
      <w:proofErr w:type="gramEnd"/>
      <w:r w:rsidRPr="007F5466">
        <w:rPr>
          <w:rFonts w:ascii="仿宋" w:eastAsia="仿宋" w:hAnsi="仿宋" w:hint="eastAsia"/>
          <w:sz w:val="32"/>
          <w:szCs w:val="32"/>
        </w:rPr>
        <w:t>动态管理，强化过程监管，做到周督办、旬调度、月提醒、季度通报、半年点评、年终总结，构建时时、事事、处处无缝隙管理模式。建立监督网络体系，形成自上而下分级负责、分级管理的大格局，从而提高工</w:t>
      </w:r>
      <w:r w:rsidRPr="007F5466">
        <w:rPr>
          <w:rFonts w:ascii="仿宋" w:eastAsia="仿宋" w:hAnsi="仿宋" w:hint="eastAsia"/>
          <w:sz w:val="32"/>
          <w:szCs w:val="32"/>
        </w:rPr>
        <w:lastRenderedPageBreak/>
        <w:t>作质量和效率。创新目标管理办法，实施绩效考核，做到真正用目标来引导行动。目标绩效考核体系的制订要既全面又突出重点，特别是在</w:t>
      </w:r>
      <w:proofErr w:type="gramStart"/>
      <w:r w:rsidRPr="007F5466">
        <w:rPr>
          <w:rFonts w:ascii="仿宋" w:eastAsia="仿宋" w:hAnsi="仿宋" w:hint="eastAsia"/>
          <w:sz w:val="32"/>
          <w:szCs w:val="32"/>
        </w:rPr>
        <w:t>分值比重</w:t>
      </w:r>
      <w:proofErr w:type="gramEnd"/>
      <w:r w:rsidRPr="007F5466">
        <w:rPr>
          <w:rFonts w:ascii="仿宋" w:eastAsia="仿宋" w:hAnsi="仿宋" w:hint="eastAsia"/>
          <w:sz w:val="32"/>
          <w:szCs w:val="32"/>
        </w:rPr>
        <w:t>上突出重点工作，管理上坚持日常与年终并重，定性与定量相结合，通过发挥督查手段的推动、监控、验证等作用，促进各项目标任务的完成。建立分</w:t>
      </w:r>
      <w:proofErr w:type="gramStart"/>
      <w:r w:rsidRPr="007F5466">
        <w:rPr>
          <w:rFonts w:ascii="仿宋" w:eastAsia="仿宋" w:hAnsi="仿宋" w:hint="eastAsia"/>
          <w:sz w:val="32"/>
          <w:szCs w:val="32"/>
        </w:rPr>
        <w:t>责知责</w:t>
      </w:r>
      <w:proofErr w:type="gramEnd"/>
      <w:r w:rsidRPr="007F5466">
        <w:rPr>
          <w:rFonts w:ascii="仿宋" w:eastAsia="仿宋" w:hAnsi="仿宋" w:hint="eastAsia"/>
          <w:sz w:val="32"/>
          <w:szCs w:val="32"/>
        </w:rPr>
        <w:t>明责制度，推动到基层检查督办制度化，并围绕检查督办搞好配套衔接，做到有工作安排、有检查督办、有问责通报、有结果反馈，做到彼此呼应，增强整体功能，最大限度减少体制障碍和制度漏洞，确保制度刚性运行。</w:t>
      </w:r>
    </w:p>
    <w:p w:rsidR="00D7497D" w:rsidRPr="007F5466" w:rsidRDefault="00D7497D" w:rsidP="00FF3A0A"/>
    <w:sectPr w:rsidR="00D7497D" w:rsidRPr="007F5466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7F5466"/>
    <w:rsid w:val="00D7497D"/>
    <w:rsid w:val="00DA394C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3</cp:revision>
  <cp:lastPrinted>2018-08-20T06:51:00Z</cp:lastPrinted>
  <dcterms:created xsi:type="dcterms:W3CDTF">2018-09-21T08:14:00Z</dcterms:created>
  <dcterms:modified xsi:type="dcterms:W3CDTF">2018-09-21T08:15:00Z</dcterms:modified>
</cp:coreProperties>
</file>