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81" w:rsidRPr="005E6CCE" w:rsidRDefault="00501681" w:rsidP="00501681">
      <w:pPr>
        <w:spacing w:line="500" w:lineRule="exact"/>
        <w:ind w:firstLineChars="200" w:firstLine="643"/>
        <w:rPr>
          <w:rFonts w:ascii="黑体" w:eastAsia="黑体" w:hAnsi="黑体"/>
          <w:b/>
          <w:sz w:val="32"/>
          <w:szCs w:val="32"/>
        </w:rPr>
      </w:pPr>
    </w:p>
    <w:p w:rsidR="00501681" w:rsidRPr="007A5B3D" w:rsidRDefault="00501681" w:rsidP="00501681">
      <w:pPr>
        <w:spacing w:line="500" w:lineRule="exact"/>
        <w:ind w:firstLineChars="200" w:firstLine="560"/>
        <w:rPr>
          <w:rFonts w:ascii="仿宋_GB2312" w:eastAsia="仿宋_GB2312" w:hAnsiTheme="minorEastAsia"/>
          <w:sz w:val="28"/>
          <w:szCs w:val="28"/>
        </w:rPr>
      </w:pPr>
    </w:p>
    <w:p w:rsidR="00640800" w:rsidRDefault="00640800" w:rsidP="00362BFE">
      <w:pPr>
        <w:spacing w:line="360" w:lineRule="auto"/>
        <w:contextualSpacing/>
        <w:jc w:val="both"/>
        <w:rPr>
          <w:color w:val="000000"/>
          <w:sz w:val="21"/>
          <w:szCs w:val="21"/>
        </w:rPr>
      </w:pPr>
    </w:p>
    <w:p w:rsidR="00640800" w:rsidRPr="00501681" w:rsidRDefault="00640800" w:rsidP="00362BFE">
      <w:pPr>
        <w:spacing w:line="360" w:lineRule="auto"/>
        <w:contextualSpacing/>
        <w:jc w:val="center"/>
        <w:rPr>
          <w:rFonts w:asciiTheme="majorEastAsia" w:eastAsiaTheme="majorEastAsia" w:hAnsiTheme="majorEastAsia" w:cs="Calibri"/>
          <w:color w:val="000000"/>
          <w:sz w:val="36"/>
          <w:szCs w:val="36"/>
        </w:rPr>
      </w:pPr>
      <w:r w:rsidRPr="00501681">
        <w:rPr>
          <w:rFonts w:asciiTheme="majorEastAsia" w:eastAsiaTheme="majorEastAsia" w:hAnsiTheme="majorEastAsia" w:hint="eastAsia"/>
          <w:color w:val="000000"/>
          <w:sz w:val="36"/>
          <w:szCs w:val="36"/>
        </w:rPr>
        <w:t>中国</w:t>
      </w:r>
      <w:r w:rsidR="00501681" w:rsidRPr="00501681">
        <w:rPr>
          <w:rFonts w:asciiTheme="majorEastAsia" w:eastAsiaTheme="majorEastAsia" w:hAnsiTheme="majorEastAsia" w:hint="eastAsia"/>
          <w:color w:val="000000"/>
          <w:sz w:val="36"/>
          <w:szCs w:val="36"/>
        </w:rPr>
        <w:t>经济</w:t>
      </w:r>
      <w:r w:rsidRPr="00501681">
        <w:rPr>
          <w:rFonts w:asciiTheme="majorEastAsia" w:eastAsiaTheme="majorEastAsia" w:hAnsiTheme="majorEastAsia" w:hint="eastAsia"/>
          <w:color w:val="000000"/>
          <w:sz w:val="36"/>
          <w:szCs w:val="36"/>
        </w:rPr>
        <w:t>改革</w:t>
      </w:r>
      <w:r w:rsidR="00501681" w:rsidRPr="00501681">
        <w:rPr>
          <w:rFonts w:asciiTheme="majorEastAsia" w:eastAsiaTheme="majorEastAsia" w:hAnsiTheme="majorEastAsia" w:hint="eastAsia"/>
          <w:color w:val="000000"/>
          <w:sz w:val="36"/>
          <w:szCs w:val="36"/>
        </w:rPr>
        <w:t>研究</w:t>
      </w:r>
      <w:r w:rsidRPr="00501681">
        <w:rPr>
          <w:rFonts w:asciiTheme="majorEastAsia" w:eastAsiaTheme="majorEastAsia" w:hAnsiTheme="majorEastAsia" w:hint="eastAsia"/>
          <w:color w:val="000000"/>
          <w:sz w:val="36"/>
          <w:szCs w:val="36"/>
        </w:rPr>
        <w:t>基金会</w:t>
      </w:r>
    </w:p>
    <w:p w:rsidR="00640800" w:rsidRPr="00501681" w:rsidRDefault="00640800" w:rsidP="00362BFE">
      <w:pPr>
        <w:spacing w:line="360" w:lineRule="auto"/>
        <w:contextualSpacing/>
        <w:jc w:val="center"/>
        <w:rPr>
          <w:rFonts w:asciiTheme="majorEastAsia" w:eastAsiaTheme="majorEastAsia" w:hAnsiTheme="majorEastAsia" w:cs="Calibri"/>
          <w:color w:val="000000"/>
          <w:sz w:val="36"/>
          <w:szCs w:val="36"/>
        </w:rPr>
      </w:pPr>
      <w:r w:rsidRPr="00501681">
        <w:rPr>
          <w:rFonts w:asciiTheme="majorEastAsia" w:eastAsiaTheme="majorEastAsia" w:hAnsiTheme="majorEastAsia" w:hint="eastAsia"/>
          <w:color w:val="000000"/>
          <w:sz w:val="36"/>
          <w:szCs w:val="36"/>
        </w:rPr>
        <w:t>2017</w:t>
      </w:r>
      <w:r w:rsidR="00501681" w:rsidRPr="00501681">
        <w:rPr>
          <w:rFonts w:asciiTheme="majorEastAsia" w:eastAsiaTheme="majorEastAsia" w:hAnsiTheme="majorEastAsia" w:hint="eastAsia"/>
          <w:color w:val="000000"/>
          <w:sz w:val="36"/>
          <w:szCs w:val="36"/>
        </w:rPr>
        <w:t>年资助</w:t>
      </w:r>
      <w:r w:rsidRPr="00501681">
        <w:rPr>
          <w:rFonts w:asciiTheme="majorEastAsia" w:eastAsiaTheme="majorEastAsia" w:hAnsiTheme="majorEastAsia" w:hint="eastAsia"/>
          <w:color w:val="000000"/>
          <w:sz w:val="36"/>
          <w:szCs w:val="36"/>
        </w:rPr>
        <w:t>社会招标</w:t>
      </w:r>
      <w:r w:rsidR="00584544" w:rsidRPr="00501681">
        <w:rPr>
          <w:rFonts w:asciiTheme="majorEastAsia" w:eastAsiaTheme="majorEastAsia" w:hAnsiTheme="majorEastAsia" w:hint="eastAsia"/>
          <w:color w:val="000000"/>
          <w:sz w:val="36"/>
          <w:szCs w:val="36"/>
        </w:rPr>
        <w:t>研究项目</w:t>
      </w:r>
      <w:r w:rsidR="00501681" w:rsidRPr="00501681">
        <w:rPr>
          <w:rFonts w:asciiTheme="majorEastAsia" w:eastAsiaTheme="majorEastAsia" w:hAnsiTheme="majorEastAsia" w:hint="eastAsia"/>
          <w:color w:val="000000"/>
          <w:sz w:val="36"/>
          <w:szCs w:val="36"/>
        </w:rPr>
        <w:t>说明</w:t>
      </w:r>
    </w:p>
    <w:p w:rsidR="00501681" w:rsidRDefault="00640800" w:rsidP="00501681">
      <w:pPr>
        <w:spacing w:line="500" w:lineRule="exact"/>
        <w:ind w:firstLineChars="200" w:firstLine="562"/>
        <w:rPr>
          <w:rFonts w:asciiTheme="minorEastAsia" w:eastAsiaTheme="minorEastAsia" w:hAnsiTheme="minorEastAsia" w:hint="eastAsia"/>
          <w:b/>
          <w:color w:val="000000"/>
          <w:sz w:val="28"/>
          <w:szCs w:val="28"/>
        </w:rPr>
      </w:pPr>
      <w:r w:rsidRPr="00362BFE">
        <w:rPr>
          <w:rFonts w:asciiTheme="minorEastAsia" w:eastAsiaTheme="minorEastAsia" w:hAnsiTheme="minorEastAsia" w:hint="eastAsia"/>
          <w:b/>
          <w:color w:val="000000"/>
          <w:sz w:val="28"/>
          <w:szCs w:val="28"/>
        </w:rPr>
        <w:t> </w:t>
      </w:r>
    </w:p>
    <w:p w:rsidR="00501681" w:rsidRPr="005C7B2B" w:rsidRDefault="00501681" w:rsidP="005C7B2B">
      <w:pPr>
        <w:spacing w:line="560" w:lineRule="exact"/>
        <w:ind w:firstLineChars="200" w:firstLine="600"/>
        <w:rPr>
          <w:rFonts w:ascii="仿宋" w:eastAsia="仿宋" w:hAnsi="仿宋"/>
          <w:sz w:val="30"/>
          <w:szCs w:val="30"/>
        </w:rPr>
      </w:pPr>
      <w:r w:rsidRPr="005C7B2B">
        <w:rPr>
          <w:rFonts w:ascii="仿宋" w:eastAsia="仿宋" w:hAnsi="仿宋" w:hint="eastAsia"/>
          <w:sz w:val="30"/>
          <w:szCs w:val="30"/>
        </w:rPr>
        <w:t>中国经济改革研究基金会是专门资助与中国经济发展、经济改革有关研究活动的学术性社团。每年面向社会，资助研究机构和个人进行与当前经济改革与发展有关的课题研究。资助特点是以“短期项目”为主，中标的研究机构或个人应在一年内完成课题，</w:t>
      </w:r>
      <w:r w:rsidR="005C7B2B">
        <w:rPr>
          <w:rFonts w:ascii="仿宋" w:eastAsia="仿宋" w:hAnsi="仿宋" w:hint="eastAsia"/>
          <w:sz w:val="30"/>
          <w:szCs w:val="30"/>
        </w:rPr>
        <w:t>并</w:t>
      </w:r>
      <w:r w:rsidRPr="005C7B2B">
        <w:rPr>
          <w:rFonts w:ascii="仿宋" w:eastAsia="仿宋" w:hAnsi="仿宋" w:hint="eastAsia"/>
          <w:sz w:val="30"/>
          <w:szCs w:val="30"/>
        </w:rPr>
        <w:t>提交研究成果。经基金会学术委员会建议、基金会学术部办公会议审议，确定了201</w:t>
      </w:r>
      <w:r w:rsidR="005C7B2B">
        <w:rPr>
          <w:rFonts w:ascii="仿宋" w:eastAsia="仿宋" w:hAnsi="仿宋" w:hint="eastAsia"/>
          <w:sz w:val="30"/>
          <w:szCs w:val="30"/>
        </w:rPr>
        <w:t>7</w:t>
      </w:r>
      <w:r w:rsidRPr="005C7B2B">
        <w:rPr>
          <w:rFonts w:ascii="仿宋" w:eastAsia="仿宋" w:hAnsi="仿宋" w:hint="eastAsia"/>
          <w:sz w:val="30"/>
          <w:szCs w:val="30"/>
        </w:rPr>
        <w:t>年向社会招标</w:t>
      </w:r>
      <w:r w:rsidR="005C7B2B">
        <w:rPr>
          <w:rFonts w:ascii="仿宋" w:eastAsia="仿宋" w:hAnsi="仿宋" w:hint="eastAsia"/>
          <w:sz w:val="30"/>
          <w:szCs w:val="30"/>
        </w:rPr>
        <w:t>7</w:t>
      </w:r>
      <w:r w:rsidRPr="005C7B2B">
        <w:rPr>
          <w:rFonts w:ascii="仿宋" w:eastAsia="仿宋" w:hAnsi="仿宋" w:hint="eastAsia"/>
          <w:sz w:val="30"/>
          <w:szCs w:val="30"/>
        </w:rPr>
        <w:t>个资助项目</w:t>
      </w:r>
      <w:r w:rsidR="00412B98">
        <w:rPr>
          <w:rFonts w:ascii="仿宋" w:eastAsia="仿宋" w:hAnsi="仿宋" w:hint="eastAsia"/>
          <w:sz w:val="30"/>
          <w:szCs w:val="30"/>
        </w:rPr>
        <w:t>，</w:t>
      </w:r>
      <w:r w:rsidR="005C7B2B">
        <w:rPr>
          <w:rFonts w:ascii="仿宋" w:eastAsia="仿宋" w:hAnsi="仿宋" w:hint="eastAsia"/>
          <w:sz w:val="30"/>
          <w:szCs w:val="30"/>
        </w:rPr>
        <w:t>每个研究项目15万元。</w:t>
      </w:r>
    </w:p>
    <w:p w:rsidR="00640800" w:rsidRPr="005C7B2B" w:rsidRDefault="00640800" w:rsidP="005C7B2B">
      <w:pPr>
        <w:spacing w:line="560" w:lineRule="exact"/>
        <w:contextualSpacing/>
        <w:jc w:val="both"/>
        <w:rPr>
          <w:rFonts w:ascii="仿宋" w:eastAsia="仿宋" w:hAnsi="仿宋" w:cs="Calibri"/>
          <w:color w:val="000000"/>
          <w:sz w:val="30"/>
          <w:szCs w:val="30"/>
        </w:rPr>
      </w:pPr>
    </w:p>
    <w:p w:rsidR="00EB5178" w:rsidRPr="005C7B2B" w:rsidRDefault="00640800" w:rsidP="005C7B2B">
      <w:pPr>
        <w:pStyle w:val="a4"/>
        <w:numPr>
          <w:ilvl w:val="0"/>
          <w:numId w:val="1"/>
        </w:numPr>
        <w:spacing w:line="560" w:lineRule="exact"/>
        <w:ind w:firstLineChars="0"/>
        <w:contextualSpacing/>
        <w:rPr>
          <w:rFonts w:ascii="仿宋" w:eastAsia="仿宋" w:hAnsi="仿宋" w:cs="Arial"/>
          <w:color w:val="000000"/>
          <w:sz w:val="30"/>
          <w:szCs w:val="30"/>
        </w:rPr>
      </w:pPr>
      <w:r w:rsidRPr="005C7B2B">
        <w:rPr>
          <w:rFonts w:ascii="仿宋" w:eastAsia="仿宋" w:hAnsi="仿宋" w:cs="Arial" w:hint="eastAsia"/>
          <w:b/>
          <w:color w:val="000000"/>
          <w:sz w:val="30"/>
          <w:szCs w:val="30"/>
        </w:rPr>
        <w:t>人民币汇率</w:t>
      </w:r>
      <w:r w:rsidRPr="005C7B2B">
        <w:rPr>
          <w:rFonts w:ascii="仿宋" w:eastAsia="仿宋" w:hAnsi="仿宋" w:cs="Calibri" w:hint="eastAsia"/>
          <w:b/>
          <w:color w:val="000000"/>
          <w:sz w:val="30"/>
          <w:szCs w:val="30"/>
        </w:rPr>
        <w:t>形成机制研究</w:t>
      </w:r>
    </w:p>
    <w:p w:rsidR="00640800" w:rsidRPr="005C7B2B" w:rsidRDefault="00640800" w:rsidP="005C7B2B">
      <w:pPr>
        <w:spacing w:line="560" w:lineRule="exact"/>
        <w:ind w:firstLineChars="200" w:firstLine="600"/>
        <w:contextualSpacing/>
        <w:rPr>
          <w:rFonts w:ascii="仿宋" w:eastAsia="仿宋" w:hAnsi="仿宋" w:cs="Arial"/>
          <w:color w:val="000000"/>
          <w:sz w:val="30"/>
          <w:szCs w:val="30"/>
        </w:rPr>
      </w:pPr>
      <w:r w:rsidRPr="005C7B2B">
        <w:rPr>
          <w:rFonts w:ascii="仿宋" w:eastAsia="仿宋" w:hAnsi="仿宋" w:cs="Calibri" w:hint="eastAsia"/>
          <w:color w:val="000000"/>
          <w:sz w:val="30"/>
          <w:szCs w:val="30"/>
        </w:rPr>
        <w:t>2016年8月11日汇率改革以来，人民币汇率经受了贬值压力，资本外流加剧，外汇储备急剧减少，人民币国际化步伐放慢。汇率是联系国内经济与国际经济的纽带，也是调节贸易品部门与非贸易品部门发展的杠杆。加快汇率制度改革不仅事关中国的宏观经济稳定，也关系到发展战略的转型。全面理解人民币汇率形成机制，因势利导优化人民币汇率形成环境，统筹兼顾、积极审慎地推动人民币汇率及相关制度改革，具有十分重要的意义。</w:t>
      </w:r>
    </w:p>
    <w:p w:rsidR="00640800" w:rsidRPr="005C7B2B" w:rsidRDefault="00262DCC" w:rsidP="005C7B2B">
      <w:pPr>
        <w:spacing w:line="560" w:lineRule="exact"/>
        <w:ind w:firstLine="600"/>
        <w:contextualSpacing/>
        <w:jc w:val="both"/>
        <w:rPr>
          <w:rFonts w:ascii="仿宋" w:eastAsia="仿宋" w:hAnsi="仿宋" w:cs="Calibri"/>
          <w:color w:val="000000"/>
          <w:sz w:val="30"/>
          <w:szCs w:val="30"/>
        </w:rPr>
      </w:pPr>
      <w:r w:rsidRPr="005C7B2B">
        <w:rPr>
          <w:rFonts w:ascii="仿宋" w:eastAsia="仿宋" w:hAnsi="仿宋" w:cs="Calibri" w:hint="eastAsia"/>
          <w:color w:val="000000"/>
          <w:sz w:val="30"/>
          <w:szCs w:val="30"/>
        </w:rPr>
        <w:t>课题</w:t>
      </w:r>
      <w:r w:rsidR="00640800" w:rsidRPr="005C7B2B">
        <w:rPr>
          <w:rFonts w:ascii="仿宋" w:eastAsia="仿宋" w:hAnsi="仿宋" w:cs="Calibri" w:hint="eastAsia"/>
          <w:color w:val="000000"/>
          <w:sz w:val="30"/>
          <w:szCs w:val="30"/>
        </w:rPr>
        <w:t>要点：</w:t>
      </w:r>
    </w:p>
    <w:p w:rsidR="00640800" w:rsidRPr="005C7B2B" w:rsidRDefault="00640800" w:rsidP="005C7B2B">
      <w:pPr>
        <w:spacing w:line="560" w:lineRule="exact"/>
        <w:ind w:firstLine="600"/>
        <w:contextualSpacing/>
        <w:jc w:val="both"/>
        <w:rPr>
          <w:rFonts w:ascii="仿宋" w:eastAsia="仿宋" w:hAnsi="仿宋" w:cs="Calibri"/>
          <w:color w:val="000000"/>
          <w:sz w:val="30"/>
          <w:szCs w:val="30"/>
        </w:rPr>
      </w:pPr>
      <w:r w:rsidRPr="005C7B2B">
        <w:rPr>
          <w:rFonts w:ascii="仿宋" w:eastAsia="仿宋" w:hAnsi="仿宋" w:cs="Calibri" w:hint="eastAsia"/>
          <w:color w:val="000000"/>
          <w:sz w:val="30"/>
          <w:szCs w:val="30"/>
        </w:rPr>
        <w:t>1、汇率态势、趋势及其成因分析</w:t>
      </w:r>
      <w:r w:rsidR="00EB5178" w:rsidRPr="005C7B2B">
        <w:rPr>
          <w:rFonts w:ascii="仿宋" w:eastAsia="仿宋" w:hAnsi="仿宋" w:cs="Calibri" w:hint="eastAsia"/>
          <w:color w:val="000000"/>
          <w:sz w:val="30"/>
          <w:szCs w:val="30"/>
        </w:rPr>
        <w:t>，包括离岸、在岸市场的异同性与</w:t>
      </w:r>
      <w:r w:rsidR="009F0751" w:rsidRPr="005C7B2B">
        <w:rPr>
          <w:rFonts w:ascii="仿宋" w:eastAsia="仿宋" w:hAnsi="仿宋" w:cs="Calibri" w:hint="eastAsia"/>
          <w:color w:val="000000"/>
          <w:sz w:val="30"/>
          <w:szCs w:val="30"/>
        </w:rPr>
        <w:t>互动性</w:t>
      </w:r>
      <w:r w:rsidRPr="005C7B2B">
        <w:rPr>
          <w:rFonts w:ascii="仿宋" w:eastAsia="仿宋" w:hAnsi="仿宋" w:cs="Calibri" w:hint="eastAsia"/>
          <w:color w:val="000000"/>
          <w:sz w:val="30"/>
          <w:szCs w:val="30"/>
        </w:rPr>
        <w:t>。</w:t>
      </w:r>
    </w:p>
    <w:p w:rsidR="009F0751" w:rsidRPr="005C7B2B" w:rsidRDefault="00640800" w:rsidP="005C7B2B">
      <w:pPr>
        <w:spacing w:line="560" w:lineRule="exact"/>
        <w:ind w:firstLine="600"/>
        <w:contextualSpacing/>
        <w:jc w:val="both"/>
        <w:rPr>
          <w:rFonts w:ascii="仿宋" w:eastAsia="仿宋" w:hAnsi="仿宋" w:cs="Calibri"/>
          <w:color w:val="000000"/>
          <w:sz w:val="30"/>
          <w:szCs w:val="30"/>
        </w:rPr>
      </w:pPr>
      <w:r w:rsidRPr="005C7B2B">
        <w:rPr>
          <w:rFonts w:ascii="仿宋" w:eastAsia="仿宋" w:hAnsi="仿宋" w:cs="Calibri" w:hint="eastAsia"/>
          <w:color w:val="000000"/>
          <w:sz w:val="30"/>
          <w:szCs w:val="30"/>
        </w:rPr>
        <w:lastRenderedPageBreak/>
        <w:t>2、汇率形成机制的技术层面分析，包括</w:t>
      </w:r>
      <w:r w:rsidR="00EB5178" w:rsidRPr="005C7B2B">
        <w:rPr>
          <w:rFonts w:ascii="仿宋" w:eastAsia="仿宋" w:hAnsi="仿宋" w:cs="Calibri" w:hint="eastAsia"/>
          <w:color w:val="000000"/>
          <w:sz w:val="30"/>
          <w:szCs w:val="30"/>
        </w:rPr>
        <w:t>一篮子</w:t>
      </w:r>
      <w:r w:rsidRPr="005C7B2B">
        <w:rPr>
          <w:rFonts w:ascii="仿宋" w:eastAsia="仿宋" w:hAnsi="仿宋" w:cs="Calibri" w:hint="eastAsia"/>
          <w:color w:val="000000"/>
          <w:sz w:val="30"/>
          <w:szCs w:val="30"/>
        </w:rPr>
        <w:t>货币选择与权重</w:t>
      </w:r>
      <w:r w:rsidR="009F0751" w:rsidRPr="005C7B2B">
        <w:rPr>
          <w:rFonts w:ascii="仿宋" w:eastAsia="仿宋" w:hAnsi="仿宋" w:cs="Calibri" w:hint="eastAsia"/>
          <w:color w:val="000000"/>
          <w:sz w:val="30"/>
          <w:szCs w:val="30"/>
        </w:rPr>
        <w:t>的适度性等。</w:t>
      </w:r>
    </w:p>
    <w:p w:rsidR="00182ADD" w:rsidRPr="005C7B2B" w:rsidRDefault="009F0751" w:rsidP="005C7B2B">
      <w:pPr>
        <w:spacing w:line="560" w:lineRule="exact"/>
        <w:ind w:firstLine="600"/>
        <w:contextualSpacing/>
        <w:jc w:val="both"/>
        <w:rPr>
          <w:rFonts w:ascii="仿宋" w:eastAsia="仿宋" w:hAnsi="仿宋" w:cs="Calibri"/>
          <w:color w:val="000000"/>
          <w:sz w:val="30"/>
          <w:szCs w:val="30"/>
        </w:rPr>
      </w:pPr>
      <w:r w:rsidRPr="005C7B2B">
        <w:rPr>
          <w:rFonts w:ascii="仿宋" w:eastAsia="仿宋" w:hAnsi="仿宋" w:cs="Calibri" w:hint="eastAsia"/>
          <w:color w:val="000000"/>
          <w:sz w:val="30"/>
          <w:szCs w:val="30"/>
        </w:rPr>
        <w:t>3、</w:t>
      </w:r>
      <w:r w:rsidR="00EB5178" w:rsidRPr="005C7B2B">
        <w:rPr>
          <w:rFonts w:ascii="仿宋" w:eastAsia="仿宋" w:hAnsi="仿宋" w:cs="Calibri" w:hint="eastAsia"/>
          <w:color w:val="000000"/>
          <w:sz w:val="30"/>
          <w:szCs w:val="30"/>
        </w:rPr>
        <w:t>经济</w:t>
      </w:r>
      <w:r w:rsidR="00182ADD" w:rsidRPr="005C7B2B">
        <w:rPr>
          <w:rFonts w:ascii="仿宋" w:eastAsia="仿宋" w:hAnsi="仿宋" w:cs="Calibri" w:hint="eastAsia"/>
          <w:color w:val="000000"/>
          <w:sz w:val="30"/>
          <w:szCs w:val="30"/>
        </w:rPr>
        <w:t>发展水平对汇率形成的影响分析，包括可贸易的商品与服务产出能力分析、公共部门和私人部门外需趋势、对外投资及财富管理需求变化、经济全球化</w:t>
      </w:r>
      <w:r w:rsidR="007D3D60" w:rsidRPr="005C7B2B">
        <w:rPr>
          <w:rFonts w:ascii="仿宋" w:eastAsia="仿宋" w:hAnsi="仿宋" w:cs="Calibri" w:hint="eastAsia"/>
          <w:color w:val="000000"/>
          <w:sz w:val="30"/>
          <w:szCs w:val="30"/>
        </w:rPr>
        <w:t>过程中全要素国际比较生产力、金融市场竞争能力</w:t>
      </w:r>
      <w:r w:rsidR="00182ADD" w:rsidRPr="005C7B2B">
        <w:rPr>
          <w:rFonts w:ascii="仿宋" w:eastAsia="仿宋" w:hAnsi="仿宋" w:cs="Calibri" w:hint="eastAsia"/>
          <w:color w:val="000000"/>
          <w:sz w:val="30"/>
          <w:szCs w:val="30"/>
        </w:rPr>
        <w:t>等。</w:t>
      </w:r>
    </w:p>
    <w:p w:rsidR="007D3D60" w:rsidRPr="005C7B2B" w:rsidRDefault="00182ADD" w:rsidP="005C7B2B">
      <w:pPr>
        <w:spacing w:line="560" w:lineRule="exact"/>
        <w:ind w:firstLine="600"/>
        <w:contextualSpacing/>
        <w:jc w:val="both"/>
        <w:rPr>
          <w:rFonts w:ascii="仿宋" w:eastAsia="仿宋" w:hAnsi="仿宋" w:cs="Calibri"/>
          <w:color w:val="000000"/>
          <w:sz w:val="30"/>
          <w:szCs w:val="30"/>
        </w:rPr>
      </w:pPr>
      <w:r w:rsidRPr="005C7B2B">
        <w:rPr>
          <w:rFonts w:ascii="仿宋" w:eastAsia="仿宋" w:hAnsi="仿宋" w:cs="Calibri" w:hint="eastAsia"/>
          <w:color w:val="000000"/>
          <w:sz w:val="30"/>
          <w:szCs w:val="30"/>
        </w:rPr>
        <w:t>4、</w:t>
      </w:r>
      <w:r w:rsidR="007D3D60" w:rsidRPr="005C7B2B">
        <w:rPr>
          <w:rFonts w:ascii="仿宋" w:eastAsia="仿宋" w:hAnsi="仿宋" w:cs="Calibri" w:hint="eastAsia"/>
          <w:color w:val="000000"/>
          <w:sz w:val="30"/>
          <w:szCs w:val="30"/>
        </w:rPr>
        <w:t>汇率形成的制度性影响</w:t>
      </w:r>
      <w:r w:rsidR="00A83CA0" w:rsidRPr="005C7B2B">
        <w:rPr>
          <w:rFonts w:ascii="仿宋" w:eastAsia="仿宋" w:hAnsi="仿宋" w:cs="Calibri" w:hint="eastAsia"/>
          <w:color w:val="000000"/>
          <w:sz w:val="30"/>
          <w:szCs w:val="30"/>
        </w:rPr>
        <w:t>因素</w:t>
      </w:r>
      <w:r w:rsidR="007D3D60" w:rsidRPr="005C7B2B">
        <w:rPr>
          <w:rFonts w:ascii="仿宋" w:eastAsia="仿宋" w:hAnsi="仿宋" w:cs="Calibri" w:hint="eastAsia"/>
          <w:color w:val="000000"/>
          <w:sz w:val="30"/>
          <w:szCs w:val="30"/>
        </w:rPr>
        <w:t>，包括国内外短期政策因素、国内体制不健全的负面影响、</w:t>
      </w:r>
      <w:r w:rsidR="00A83CA0" w:rsidRPr="005C7B2B">
        <w:rPr>
          <w:rFonts w:ascii="仿宋" w:eastAsia="仿宋" w:hAnsi="仿宋" w:cs="Calibri" w:hint="eastAsia"/>
          <w:color w:val="000000"/>
          <w:sz w:val="30"/>
          <w:szCs w:val="30"/>
        </w:rPr>
        <w:t>资产资源全球配置体制与能力制约，以及</w:t>
      </w:r>
      <w:r w:rsidR="007D3D60" w:rsidRPr="005C7B2B">
        <w:rPr>
          <w:rFonts w:ascii="仿宋" w:eastAsia="仿宋" w:hAnsi="仿宋" w:cs="Calibri" w:hint="eastAsia"/>
          <w:color w:val="000000"/>
          <w:sz w:val="30"/>
          <w:szCs w:val="30"/>
        </w:rPr>
        <w:t>国际经济金融关系的不利地位等。</w:t>
      </w:r>
    </w:p>
    <w:p w:rsidR="00640800" w:rsidRPr="005C7B2B" w:rsidRDefault="007D3D60" w:rsidP="005C7B2B">
      <w:pPr>
        <w:spacing w:line="560" w:lineRule="exact"/>
        <w:ind w:firstLine="600"/>
        <w:contextualSpacing/>
        <w:jc w:val="both"/>
        <w:rPr>
          <w:rFonts w:ascii="仿宋" w:eastAsia="仿宋" w:hAnsi="仿宋" w:cs="Calibri"/>
          <w:color w:val="000000"/>
          <w:sz w:val="30"/>
          <w:szCs w:val="30"/>
        </w:rPr>
      </w:pPr>
      <w:r w:rsidRPr="005C7B2B">
        <w:rPr>
          <w:rFonts w:ascii="仿宋" w:eastAsia="仿宋" w:hAnsi="仿宋" w:cs="Calibri" w:hint="eastAsia"/>
          <w:color w:val="000000"/>
          <w:sz w:val="30"/>
          <w:szCs w:val="30"/>
        </w:rPr>
        <w:t>5、基于上述分析的优化人民币汇率形成环境、深化人民币汇率形成机制改革相关建议。</w:t>
      </w:r>
    </w:p>
    <w:p w:rsidR="00640800" w:rsidRPr="005C7B2B" w:rsidRDefault="00640800" w:rsidP="005C7B2B">
      <w:pPr>
        <w:spacing w:line="560" w:lineRule="exact"/>
        <w:ind w:firstLine="602"/>
        <w:contextualSpacing/>
        <w:jc w:val="both"/>
        <w:rPr>
          <w:rFonts w:ascii="仿宋" w:eastAsia="仿宋" w:hAnsi="仿宋" w:cs="Calibri"/>
          <w:color w:val="000000"/>
          <w:sz w:val="30"/>
          <w:szCs w:val="30"/>
        </w:rPr>
      </w:pPr>
    </w:p>
    <w:p w:rsidR="00EB5178" w:rsidRPr="005C7B2B" w:rsidRDefault="00EB5178" w:rsidP="005C7B2B">
      <w:pPr>
        <w:spacing w:line="560" w:lineRule="exact"/>
        <w:ind w:firstLine="602"/>
        <w:contextualSpacing/>
        <w:jc w:val="both"/>
        <w:rPr>
          <w:rFonts w:ascii="仿宋" w:eastAsia="仿宋" w:hAnsi="仿宋"/>
          <w:color w:val="333333"/>
          <w:sz w:val="30"/>
          <w:szCs w:val="30"/>
        </w:rPr>
      </w:pPr>
      <w:r w:rsidRPr="005C7B2B">
        <w:rPr>
          <w:rFonts w:ascii="仿宋" w:eastAsia="仿宋" w:hAnsi="仿宋"/>
          <w:b/>
          <w:bCs/>
          <w:color w:val="333333"/>
          <w:sz w:val="30"/>
          <w:szCs w:val="30"/>
        </w:rPr>
        <w:t>二、经济全球化变动趋势</w:t>
      </w:r>
      <w:r w:rsidRPr="005C7B2B">
        <w:rPr>
          <w:rFonts w:ascii="仿宋" w:eastAsia="仿宋" w:hAnsi="仿宋" w:cs="Calibri" w:hint="eastAsia"/>
          <w:b/>
          <w:bCs/>
          <w:color w:val="333333"/>
          <w:sz w:val="30"/>
          <w:szCs w:val="30"/>
          <w:shd w:val="clear" w:color="auto" w:fill="FFFFFF"/>
        </w:rPr>
        <w:t>对中国经济社会发展的影响</w:t>
      </w:r>
    </w:p>
    <w:p w:rsidR="00EB5178" w:rsidRPr="005C7B2B" w:rsidRDefault="00EB5178" w:rsidP="005C7B2B">
      <w:pPr>
        <w:spacing w:line="560" w:lineRule="exact"/>
        <w:ind w:firstLine="600"/>
        <w:contextualSpacing/>
        <w:jc w:val="both"/>
        <w:rPr>
          <w:rFonts w:ascii="仿宋" w:eastAsia="仿宋" w:hAnsi="仿宋" w:cs="Calibri"/>
          <w:color w:val="333333"/>
          <w:sz w:val="30"/>
          <w:szCs w:val="30"/>
        </w:rPr>
      </w:pPr>
      <w:r w:rsidRPr="005C7B2B">
        <w:rPr>
          <w:rFonts w:ascii="仿宋" w:eastAsia="仿宋" w:hAnsi="仿宋" w:cs="Calibri" w:hint="eastAsia"/>
          <w:color w:val="333333"/>
          <w:sz w:val="30"/>
          <w:szCs w:val="30"/>
        </w:rPr>
        <w:t>英国脱欧、美国大选表现出强烈的贸易保护倾向，这将对经济全球化进程产生深远影响。改革开放以来我国与世界经济的相互影响日益加深，国际经济环境的改变必将对我国的经济社会发展造成相当大的冲击。较为准确地判断和预测经济全球化下一步发展趋势，提出应对预案，意义重大。</w:t>
      </w:r>
    </w:p>
    <w:p w:rsidR="00EB5178" w:rsidRPr="005C7B2B" w:rsidRDefault="00262DCC" w:rsidP="005C7B2B">
      <w:pPr>
        <w:spacing w:line="560" w:lineRule="exact"/>
        <w:ind w:firstLine="600"/>
        <w:contextualSpacing/>
        <w:jc w:val="both"/>
        <w:rPr>
          <w:rFonts w:ascii="仿宋" w:eastAsia="仿宋" w:hAnsi="仿宋" w:cs="Calibri"/>
          <w:color w:val="333333"/>
          <w:sz w:val="30"/>
          <w:szCs w:val="30"/>
        </w:rPr>
      </w:pPr>
      <w:r w:rsidRPr="005C7B2B">
        <w:rPr>
          <w:rFonts w:ascii="仿宋" w:eastAsia="仿宋" w:hAnsi="仿宋" w:cs="Calibri" w:hint="eastAsia"/>
          <w:color w:val="333333"/>
          <w:sz w:val="30"/>
          <w:szCs w:val="30"/>
        </w:rPr>
        <w:t>课题要点</w:t>
      </w:r>
      <w:r w:rsidR="00EB5178" w:rsidRPr="005C7B2B">
        <w:rPr>
          <w:rFonts w:ascii="仿宋" w:eastAsia="仿宋" w:hAnsi="仿宋" w:cs="Calibri" w:hint="eastAsia"/>
          <w:color w:val="333333"/>
          <w:sz w:val="30"/>
          <w:szCs w:val="30"/>
        </w:rPr>
        <w:t>：</w:t>
      </w:r>
    </w:p>
    <w:p w:rsidR="00EB5178" w:rsidRPr="005C7B2B" w:rsidRDefault="00584544" w:rsidP="005C7B2B">
      <w:pPr>
        <w:spacing w:line="560" w:lineRule="exact"/>
        <w:ind w:firstLineChars="200" w:firstLine="600"/>
        <w:contextualSpacing/>
        <w:rPr>
          <w:rFonts w:ascii="仿宋" w:eastAsia="仿宋" w:hAnsi="仿宋" w:cs="Calibri"/>
          <w:color w:val="333333"/>
          <w:sz w:val="30"/>
          <w:szCs w:val="30"/>
        </w:rPr>
      </w:pPr>
      <w:r w:rsidRPr="005C7B2B">
        <w:rPr>
          <w:rFonts w:ascii="仿宋" w:eastAsia="仿宋" w:hAnsi="仿宋" w:cs="Calibri" w:hint="eastAsia"/>
          <w:color w:val="333333"/>
          <w:sz w:val="30"/>
          <w:szCs w:val="30"/>
        </w:rPr>
        <w:t>1、</w:t>
      </w:r>
      <w:r w:rsidR="00EB5178" w:rsidRPr="005C7B2B">
        <w:rPr>
          <w:rFonts w:ascii="仿宋" w:eastAsia="仿宋" w:hAnsi="仿宋" w:cs="Calibri" w:hint="eastAsia"/>
          <w:color w:val="333333"/>
          <w:sz w:val="30"/>
          <w:szCs w:val="30"/>
        </w:rPr>
        <w:t>概括回顾近年来经济全球化进程及其</w:t>
      </w:r>
      <w:r w:rsidR="000F1D41" w:rsidRPr="005C7B2B">
        <w:rPr>
          <w:rFonts w:ascii="仿宋" w:eastAsia="仿宋" w:hAnsi="仿宋" w:cs="Calibri" w:hint="eastAsia"/>
          <w:color w:val="333333"/>
          <w:sz w:val="30"/>
          <w:szCs w:val="30"/>
        </w:rPr>
        <w:t>阶段性</w:t>
      </w:r>
      <w:r w:rsidR="00EB5178" w:rsidRPr="005C7B2B">
        <w:rPr>
          <w:rFonts w:ascii="仿宋" w:eastAsia="仿宋" w:hAnsi="仿宋" w:cs="Calibri" w:hint="eastAsia"/>
          <w:color w:val="333333"/>
          <w:sz w:val="30"/>
          <w:szCs w:val="30"/>
        </w:rPr>
        <w:t>特征；</w:t>
      </w:r>
    </w:p>
    <w:p w:rsidR="00EB5178" w:rsidRPr="005C7B2B" w:rsidRDefault="00584544" w:rsidP="005C7B2B">
      <w:pPr>
        <w:spacing w:line="560" w:lineRule="exact"/>
        <w:ind w:firstLineChars="200" w:firstLine="600"/>
        <w:contextualSpacing/>
        <w:rPr>
          <w:rFonts w:ascii="仿宋" w:eastAsia="仿宋" w:hAnsi="仿宋" w:cs="Calibri"/>
          <w:color w:val="333333"/>
          <w:sz w:val="30"/>
          <w:szCs w:val="30"/>
        </w:rPr>
      </w:pPr>
      <w:r w:rsidRPr="005C7B2B">
        <w:rPr>
          <w:rFonts w:ascii="仿宋" w:eastAsia="仿宋" w:hAnsi="仿宋" w:cs="Calibri" w:hint="eastAsia"/>
          <w:color w:val="333333"/>
          <w:sz w:val="30"/>
          <w:szCs w:val="30"/>
        </w:rPr>
        <w:t>2、</w:t>
      </w:r>
      <w:r w:rsidR="00EB5178" w:rsidRPr="005C7B2B">
        <w:rPr>
          <w:rFonts w:ascii="仿宋" w:eastAsia="仿宋" w:hAnsi="仿宋" w:cs="Calibri" w:hint="eastAsia"/>
          <w:color w:val="333333"/>
          <w:sz w:val="30"/>
          <w:szCs w:val="30"/>
        </w:rPr>
        <w:t>美英一些发达国家出现贸易保护倾向的原因；</w:t>
      </w:r>
    </w:p>
    <w:p w:rsidR="00584544" w:rsidRPr="005C7B2B" w:rsidRDefault="00584544" w:rsidP="005C7B2B">
      <w:pPr>
        <w:spacing w:line="560" w:lineRule="exact"/>
        <w:ind w:left="570"/>
        <w:contextualSpacing/>
        <w:rPr>
          <w:rFonts w:ascii="仿宋" w:eastAsia="仿宋" w:hAnsi="仿宋" w:cs="Calibri" w:hint="eastAsia"/>
          <w:color w:val="333333"/>
          <w:sz w:val="30"/>
          <w:szCs w:val="30"/>
        </w:rPr>
      </w:pPr>
      <w:r w:rsidRPr="005C7B2B">
        <w:rPr>
          <w:rFonts w:ascii="仿宋" w:eastAsia="仿宋" w:hAnsi="仿宋" w:cs="Calibri" w:hint="eastAsia"/>
          <w:color w:val="333333"/>
          <w:sz w:val="30"/>
          <w:szCs w:val="30"/>
        </w:rPr>
        <w:t>3、</w:t>
      </w:r>
      <w:r w:rsidR="00EB5178" w:rsidRPr="005C7B2B">
        <w:rPr>
          <w:rFonts w:ascii="仿宋" w:eastAsia="仿宋" w:hAnsi="仿宋" w:cs="Calibri" w:hint="eastAsia"/>
          <w:color w:val="333333"/>
          <w:sz w:val="30"/>
          <w:szCs w:val="30"/>
        </w:rPr>
        <w:t>现阶段贸易保护主义对</w:t>
      </w:r>
      <w:r w:rsidR="000F1D41" w:rsidRPr="005C7B2B">
        <w:rPr>
          <w:rFonts w:ascii="仿宋" w:eastAsia="仿宋" w:hAnsi="仿宋" w:cs="Calibri" w:hint="eastAsia"/>
          <w:color w:val="333333"/>
          <w:sz w:val="30"/>
          <w:szCs w:val="30"/>
        </w:rPr>
        <w:t>经济</w:t>
      </w:r>
      <w:r w:rsidR="00EB5178" w:rsidRPr="005C7B2B">
        <w:rPr>
          <w:rFonts w:ascii="仿宋" w:eastAsia="仿宋" w:hAnsi="仿宋" w:cs="Calibri" w:hint="eastAsia"/>
          <w:color w:val="333333"/>
          <w:sz w:val="30"/>
          <w:szCs w:val="30"/>
        </w:rPr>
        <w:t>全球化进程的影响；</w:t>
      </w:r>
    </w:p>
    <w:p w:rsidR="00EB5178" w:rsidRPr="005C7B2B" w:rsidRDefault="00584544" w:rsidP="005C7B2B">
      <w:pPr>
        <w:spacing w:line="560" w:lineRule="exact"/>
        <w:ind w:firstLineChars="200" w:firstLine="600"/>
        <w:contextualSpacing/>
        <w:rPr>
          <w:rFonts w:ascii="仿宋" w:eastAsia="仿宋" w:hAnsi="仿宋" w:cs="Calibri"/>
          <w:color w:val="333333"/>
          <w:sz w:val="30"/>
          <w:szCs w:val="30"/>
        </w:rPr>
      </w:pPr>
      <w:r w:rsidRPr="005C7B2B">
        <w:rPr>
          <w:rFonts w:ascii="仿宋" w:eastAsia="仿宋" w:hAnsi="仿宋" w:cs="Calibri" w:hint="eastAsia"/>
          <w:color w:val="333333"/>
          <w:sz w:val="30"/>
          <w:szCs w:val="30"/>
        </w:rPr>
        <w:t>4、</w:t>
      </w:r>
      <w:r w:rsidR="00EB5178" w:rsidRPr="005C7B2B">
        <w:rPr>
          <w:rFonts w:ascii="仿宋" w:eastAsia="仿宋" w:hAnsi="仿宋" w:cs="Calibri" w:hint="eastAsia"/>
          <w:color w:val="333333"/>
          <w:sz w:val="30"/>
          <w:szCs w:val="30"/>
        </w:rPr>
        <w:t>预测经济全球化的发展路径；</w:t>
      </w:r>
    </w:p>
    <w:p w:rsidR="00EB5178" w:rsidRPr="005C7B2B" w:rsidRDefault="00584544" w:rsidP="005C7B2B">
      <w:pPr>
        <w:spacing w:line="560" w:lineRule="exact"/>
        <w:ind w:firstLineChars="200" w:firstLine="600"/>
        <w:contextualSpacing/>
        <w:rPr>
          <w:rFonts w:ascii="仿宋" w:eastAsia="仿宋" w:hAnsi="仿宋" w:cs="Calibri"/>
          <w:color w:val="333333"/>
          <w:sz w:val="30"/>
          <w:szCs w:val="30"/>
        </w:rPr>
      </w:pPr>
      <w:r w:rsidRPr="005C7B2B">
        <w:rPr>
          <w:rFonts w:ascii="仿宋" w:eastAsia="仿宋" w:hAnsi="仿宋" w:cs="Calibri" w:hint="eastAsia"/>
          <w:color w:val="333333"/>
          <w:sz w:val="30"/>
          <w:szCs w:val="30"/>
        </w:rPr>
        <w:t>5、</w:t>
      </w:r>
      <w:r w:rsidR="00EB5178" w:rsidRPr="005C7B2B">
        <w:rPr>
          <w:rFonts w:ascii="仿宋" w:eastAsia="仿宋" w:hAnsi="仿宋" w:cs="Calibri" w:hint="eastAsia"/>
          <w:color w:val="333333"/>
          <w:sz w:val="30"/>
          <w:szCs w:val="30"/>
        </w:rPr>
        <w:t>中国在经济全球化过程中的得失分析；</w:t>
      </w:r>
    </w:p>
    <w:p w:rsidR="00EB5178" w:rsidRPr="005C7B2B" w:rsidRDefault="00584544" w:rsidP="005C7B2B">
      <w:pPr>
        <w:spacing w:line="560" w:lineRule="exact"/>
        <w:ind w:left="570"/>
        <w:contextualSpacing/>
        <w:rPr>
          <w:rFonts w:ascii="仿宋" w:eastAsia="仿宋" w:hAnsi="仿宋" w:cs="Calibri"/>
          <w:color w:val="333333"/>
          <w:sz w:val="30"/>
          <w:szCs w:val="30"/>
        </w:rPr>
      </w:pPr>
      <w:r w:rsidRPr="005C7B2B">
        <w:rPr>
          <w:rFonts w:ascii="仿宋" w:eastAsia="仿宋" w:hAnsi="仿宋" w:cs="Calibri" w:hint="eastAsia"/>
          <w:color w:val="333333"/>
          <w:sz w:val="30"/>
          <w:szCs w:val="30"/>
        </w:rPr>
        <w:lastRenderedPageBreak/>
        <w:t>6、</w:t>
      </w:r>
      <w:r w:rsidR="00EB5178" w:rsidRPr="005C7B2B">
        <w:rPr>
          <w:rFonts w:ascii="仿宋" w:eastAsia="仿宋" w:hAnsi="仿宋" w:cs="Calibri" w:hint="eastAsia"/>
          <w:color w:val="333333"/>
          <w:sz w:val="30"/>
          <w:szCs w:val="30"/>
        </w:rPr>
        <w:t>中国应对一些发达国家贸易保护倾向的政策建议。</w:t>
      </w:r>
    </w:p>
    <w:p w:rsidR="00EB5178" w:rsidRPr="005C7B2B" w:rsidRDefault="00EB5178" w:rsidP="005C7B2B">
      <w:pPr>
        <w:spacing w:line="560" w:lineRule="exact"/>
        <w:ind w:firstLine="602"/>
        <w:contextualSpacing/>
        <w:jc w:val="both"/>
        <w:rPr>
          <w:rFonts w:ascii="仿宋" w:eastAsia="仿宋" w:hAnsi="仿宋"/>
          <w:b/>
          <w:color w:val="333333"/>
          <w:sz w:val="30"/>
          <w:szCs w:val="30"/>
        </w:rPr>
      </w:pPr>
    </w:p>
    <w:p w:rsidR="000F1D41" w:rsidRPr="005C7B2B" w:rsidRDefault="000F1D41" w:rsidP="005C7B2B">
      <w:pPr>
        <w:spacing w:line="560" w:lineRule="exact"/>
        <w:ind w:firstLineChars="200" w:firstLine="602"/>
        <w:contextualSpacing/>
        <w:rPr>
          <w:rFonts w:ascii="仿宋" w:eastAsia="仿宋" w:hAnsi="仿宋" w:cs="Calibri"/>
          <w:b/>
          <w:color w:val="333333"/>
          <w:sz w:val="30"/>
          <w:szCs w:val="30"/>
        </w:rPr>
      </w:pPr>
      <w:r w:rsidRPr="005C7B2B">
        <w:rPr>
          <w:rFonts w:ascii="仿宋" w:eastAsia="仿宋" w:hAnsi="仿宋" w:cs="Calibri" w:hint="eastAsia"/>
          <w:b/>
          <w:color w:val="333333"/>
          <w:sz w:val="30"/>
          <w:szCs w:val="30"/>
        </w:rPr>
        <w:t>三、平抑我国居民财产差距的理论思考与政策建议</w:t>
      </w:r>
    </w:p>
    <w:p w:rsidR="00EB5178" w:rsidRPr="005C7B2B" w:rsidRDefault="00EB5178" w:rsidP="005C7B2B">
      <w:pPr>
        <w:spacing w:line="560" w:lineRule="exact"/>
        <w:ind w:left="602" w:firstLineChars="200" w:firstLine="600"/>
        <w:contextualSpacing/>
        <w:rPr>
          <w:rFonts w:ascii="仿宋" w:eastAsia="仿宋" w:hAnsi="仿宋" w:cs="Calibri"/>
          <w:color w:val="333333"/>
          <w:sz w:val="30"/>
          <w:szCs w:val="30"/>
        </w:rPr>
      </w:pPr>
      <w:r w:rsidRPr="005C7B2B">
        <w:rPr>
          <w:rFonts w:ascii="仿宋" w:eastAsia="仿宋" w:hAnsi="仿宋" w:cs="Calibri" w:hint="eastAsia"/>
          <w:color w:val="333333"/>
          <w:sz w:val="30"/>
          <w:szCs w:val="30"/>
        </w:rPr>
        <w:t>收入和财产是度量居民经济状况的重要指标。在现实生活中，受到生命周期、家庭财产配置以及遗产继承等因素的影响，收入和财产之间尽管存在着正相关性，但两者的分布往往呈现出不一致性。</w:t>
      </w:r>
      <w:r w:rsidR="00262DCC" w:rsidRPr="005C7B2B">
        <w:rPr>
          <w:rFonts w:ascii="仿宋" w:eastAsia="仿宋" w:hAnsi="仿宋" w:cs="Calibri" w:hint="eastAsia"/>
          <w:color w:val="333333"/>
          <w:sz w:val="30"/>
          <w:szCs w:val="30"/>
        </w:rPr>
        <w:t>近年来学术界对居民收入差距的研究比较深入，对居民财产差距的研究相对较弱。探讨中国居民财产</w:t>
      </w:r>
      <w:r w:rsidRPr="005C7B2B">
        <w:rPr>
          <w:rFonts w:ascii="仿宋" w:eastAsia="仿宋" w:hAnsi="仿宋" w:cs="Calibri" w:hint="eastAsia"/>
          <w:color w:val="333333"/>
          <w:sz w:val="30"/>
          <w:szCs w:val="30"/>
        </w:rPr>
        <w:t>差距的成因及平抑思路，对实现共享发展理念具有重大意义。</w:t>
      </w:r>
    </w:p>
    <w:p w:rsidR="00EB5178" w:rsidRPr="005C7B2B" w:rsidRDefault="00262DCC" w:rsidP="005C7B2B">
      <w:pPr>
        <w:spacing w:line="560" w:lineRule="exact"/>
        <w:ind w:firstLine="600"/>
        <w:contextualSpacing/>
        <w:jc w:val="both"/>
        <w:rPr>
          <w:rFonts w:ascii="仿宋" w:eastAsia="仿宋" w:hAnsi="仿宋" w:cs="Calibri"/>
          <w:color w:val="333333"/>
          <w:sz w:val="30"/>
          <w:szCs w:val="30"/>
        </w:rPr>
      </w:pPr>
      <w:r w:rsidRPr="005C7B2B">
        <w:rPr>
          <w:rFonts w:ascii="仿宋" w:eastAsia="仿宋" w:hAnsi="仿宋" w:cs="Calibri" w:hint="eastAsia"/>
          <w:color w:val="333333"/>
          <w:sz w:val="30"/>
          <w:szCs w:val="30"/>
        </w:rPr>
        <w:t>课题要点</w:t>
      </w:r>
      <w:r w:rsidR="00EB5178" w:rsidRPr="005C7B2B">
        <w:rPr>
          <w:rFonts w:ascii="仿宋" w:eastAsia="仿宋" w:hAnsi="仿宋" w:cs="Calibri" w:hint="eastAsia"/>
          <w:color w:val="333333"/>
          <w:sz w:val="30"/>
          <w:szCs w:val="30"/>
        </w:rPr>
        <w:t>：</w:t>
      </w:r>
    </w:p>
    <w:p w:rsidR="00EB5178" w:rsidRPr="005C7B2B" w:rsidRDefault="00262DCC" w:rsidP="005C7B2B">
      <w:pPr>
        <w:spacing w:line="560" w:lineRule="exact"/>
        <w:ind w:firstLine="600"/>
        <w:contextualSpacing/>
        <w:jc w:val="both"/>
        <w:rPr>
          <w:rFonts w:ascii="仿宋" w:eastAsia="仿宋" w:hAnsi="仿宋" w:cs="Calibri"/>
          <w:color w:val="333333"/>
          <w:sz w:val="30"/>
          <w:szCs w:val="30"/>
        </w:rPr>
      </w:pPr>
      <w:r w:rsidRPr="005C7B2B">
        <w:rPr>
          <w:rFonts w:ascii="仿宋" w:eastAsia="仿宋" w:hAnsi="仿宋" w:cs="Calibri" w:hint="eastAsia"/>
          <w:color w:val="333333"/>
          <w:sz w:val="30"/>
          <w:szCs w:val="30"/>
        </w:rPr>
        <w:t>1、对改革开放以来中国居民财产</w:t>
      </w:r>
      <w:r w:rsidR="00EB5178" w:rsidRPr="005C7B2B">
        <w:rPr>
          <w:rFonts w:ascii="仿宋" w:eastAsia="仿宋" w:hAnsi="仿宋" w:cs="Calibri" w:hint="eastAsia"/>
          <w:color w:val="333333"/>
          <w:sz w:val="30"/>
          <w:szCs w:val="30"/>
        </w:rPr>
        <w:t>差距变动情况做出客观描述；</w:t>
      </w:r>
    </w:p>
    <w:p w:rsidR="00EB5178" w:rsidRPr="005C7B2B" w:rsidRDefault="00262DCC" w:rsidP="005C7B2B">
      <w:pPr>
        <w:spacing w:line="560" w:lineRule="exact"/>
        <w:ind w:firstLine="600"/>
        <w:contextualSpacing/>
        <w:jc w:val="both"/>
        <w:rPr>
          <w:rFonts w:ascii="仿宋" w:eastAsia="仿宋" w:hAnsi="仿宋" w:cs="Calibri"/>
          <w:color w:val="333333"/>
          <w:sz w:val="30"/>
          <w:szCs w:val="30"/>
        </w:rPr>
      </w:pPr>
      <w:r w:rsidRPr="005C7B2B">
        <w:rPr>
          <w:rFonts w:ascii="仿宋" w:eastAsia="仿宋" w:hAnsi="仿宋" w:cs="Calibri" w:hint="eastAsia"/>
          <w:color w:val="333333"/>
          <w:sz w:val="30"/>
          <w:szCs w:val="30"/>
        </w:rPr>
        <w:t>2、</w:t>
      </w:r>
      <w:r w:rsidR="00EB5178" w:rsidRPr="005C7B2B">
        <w:rPr>
          <w:rFonts w:ascii="仿宋" w:eastAsia="仿宋" w:hAnsi="仿宋" w:cs="Calibri" w:hint="eastAsia"/>
          <w:color w:val="333333"/>
          <w:sz w:val="30"/>
          <w:szCs w:val="30"/>
        </w:rPr>
        <w:t>以</w:t>
      </w:r>
      <w:r w:rsidRPr="005C7B2B">
        <w:rPr>
          <w:rFonts w:ascii="仿宋" w:eastAsia="仿宋" w:hAnsi="仿宋" w:cs="Calibri" w:hint="eastAsia"/>
          <w:color w:val="333333"/>
          <w:sz w:val="30"/>
          <w:szCs w:val="30"/>
        </w:rPr>
        <w:t>经济</w:t>
      </w:r>
      <w:r w:rsidR="00EB5178" w:rsidRPr="005C7B2B">
        <w:rPr>
          <w:rFonts w:ascii="仿宋" w:eastAsia="仿宋" w:hAnsi="仿宋" w:cs="Calibri" w:hint="eastAsia"/>
          <w:color w:val="333333"/>
          <w:sz w:val="30"/>
          <w:szCs w:val="30"/>
        </w:rPr>
        <w:t>全球化视野总结</w:t>
      </w:r>
      <w:r w:rsidRPr="005C7B2B">
        <w:rPr>
          <w:rFonts w:ascii="仿宋" w:eastAsia="仿宋" w:hAnsi="仿宋" w:cs="Calibri" w:hint="eastAsia"/>
          <w:color w:val="333333"/>
          <w:sz w:val="30"/>
          <w:szCs w:val="30"/>
        </w:rPr>
        <w:t>中国居民财产差距</w:t>
      </w:r>
      <w:r w:rsidR="00EB5178" w:rsidRPr="005C7B2B">
        <w:rPr>
          <w:rFonts w:ascii="仿宋" w:eastAsia="仿宋" w:hAnsi="仿宋" w:cs="Calibri" w:hint="eastAsia"/>
          <w:color w:val="333333"/>
          <w:sz w:val="30"/>
          <w:szCs w:val="30"/>
        </w:rPr>
        <w:t>变动的阶段性特征；</w:t>
      </w:r>
    </w:p>
    <w:p w:rsidR="00EB5178" w:rsidRPr="005C7B2B" w:rsidRDefault="00262DCC" w:rsidP="005C7B2B">
      <w:pPr>
        <w:spacing w:line="560" w:lineRule="exact"/>
        <w:ind w:firstLine="600"/>
        <w:contextualSpacing/>
        <w:jc w:val="both"/>
        <w:rPr>
          <w:rFonts w:ascii="仿宋" w:eastAsia="仿宋" w:hAnsi="仿宋" w:cs="Calibri"/>
          <w:color w:val="333333"/>
          <w:sz w:val="30"/>
          <w:szCs w:val="30"/>
        </w:rPr>
      </w:pPr>
      <w:r w:rsidRPr="005C7B2B">
        <w:rPr>
          <w:rFonts w:ascii="仿宋" w:eastAsia="仿宋" w:hAnsi="仿宋" w:cs="Calibri" w:hint="eastAsia"/>
          <w:color w:val="333333"/>
          <w:sz w:val="30"/>
          <w:szCs w:val="30"/>
        </w:rPr>
        <w:t>3、</w:t>
      </w:r>
      <w:r w:rsidR="00EB5178" w:rsidRPr="005C7B2B">
        <w:rPr>
          <w:rFonts w:ascii="仿宋" w:eastAsia="仿宋" w:hAnsi="仿宋" w:cs="Calibri" w:hint="eastAsia"/>
          <w:color w:val="333333"/>
          <w:sz w:val="30"/>
          <w:szCs w:val="30"/>
        </w:rPr>
        <w:t>分析致使居民</w:t>
      </w:r>
      <w:r w:rsidRPr="005C7B2B">
        <w:rPr>
          <w:rFonts w:ascii="仿宋" w:eastAsia="仿宋" w:hAnsi="仿宋" w:cs="Calibri" w:hint="eastAsia"/>
          <w:color w:val="333333"/>
          <w:sz w:val="30"/>
          <w:szCs w:val="30"/>
        </w:rPr>
        <w:t>财产</w:t>
      </w:r>
      <w:r w:rsidR="00EB5178" w:rsidRPr="005C7B2B">
        <w:rPr>
          <w:rFonts w:ascii="仿宋" w:eastAsia="仿宋" w:hAnsi="仿宋" w:cs="Calibri" w:hint="eastAsia"/>
          <w:color w:val="333333"/>
          <w:sz w:val="30"/>
          <w:szCs w:val="30"/>
        </w:rPr>
        <w:t>差距持续扩大的主要原因；</w:t>
      </w:r>
    </w:p>
    <w:p w:rsidR="00EB5178" w:rsidRPr="005C7B2B" w:rsidRDefault="00262DCC" w:rsidP="005C7B2B">
      <w:pPr>
        <w:spacing w:line="560" w:lineRule="exact"/>
        <w:ind w:firstLine="600"/>
        <w:contextualSpacing/>
        <w:jc w:val="both"/>
        <w:rPr>
          <w:rFonts w:ascii="仿宋" w:eastAsia="仿宋" w:hAnsi="仿宋" w:cs="Calibri"/>
          <w:color w:val="333333"/>
          <w:sz w:val="30"/>
          <w:szCs w:val="30"/>
        </w:rPr>
      </w:pPr>
      <w:r w:rsidRPr="005C7B2B">
        <w:rPr>
          <w:rFonts w:ascii="仿宋" w:eastAsia="仿宋" w:hAnsi="仿宋" w:cs="Calibri" w:hint="eastAsia"/>
          <w:color w:val="333333"/>
          <w:sz w:val="30"/>
          <w:szCs w:val="30"/>
        </w:rPr>
        <w:t>4、</w:t>
      </w:r>
      <w:r w:rsidR="00EB5178" w:rsidRPr="005C7B2B">
        <w:rPr>
          <w:rFonts w:ascii="仿宋" w:eastAsia="仿宋" w:hAnsi="仿宋" w:cs="Calibri" w:hint="eastAsia"/>
          <w:color w:val="333333"/>
          <w:sz w:val="30"/>
          <w:szCs w:val="30"/>
        </w:rPr>
        <w:t>论证这一变动对中国经济社会的重大影响；</w:t>
      </w:r>
    </w:p>
    <w:p w:rsidR="00EB5178" w:rsidRPr="005C7B2B" w:rsidRDefault="00262DCC" w:rsidP="005C7B2B">
      <w:pPr>
        <w:spacing w:line="560" w:lineRule="exact"/>
        <w:ind w:firstLine="600"/>
        <w:contextualSpacing/>
        <w:jc w:val="both"/>
        <w:rPr>
          <w:rFonts w:ascii="仿宋" w:eastAsia="仿宋" w:hAnsi="仿宋" w:cs="Calibri"/>
          <w:color w:val="333333"/>
          <w:sz w:val="30"/>
          <w:szCs w:val="30"/>
        </w:rPr>
      </w:pPr>
      <w:r w:rsidRPr="005C7B2B">
        <w:rPr>
          <w:rFonts w:ascii="仿宋" w:eastAsia="仿宋" w:hAnsi="仿宋" w:cs="Calibri" w:hint="eastAsia"/>
          <w:color w:val="333333"/>
          <w:sz w:val="30"/>
          <w:szCs w:val="30"/>
        </w:rPr>
        <w:t>5、</w:t>
      </w:r>
      <w:r w:rsidR="00EB5178" w:rsidRPr="005C7B2B">
        <w:rPr>
          <w:rFonts w:ascii="仿宋" w:eastAsia="仿宋" w:hAnsi="仿宋" w:cs="Calibri" w:hint="eastAsia"/>
          <w:color w:val="333333"/>
          <w:sz w:val="30"/>
          <w:szCs w:val="30"/>
        </w:rPr>
        <w:t>提出合理平抑居民资产差距的理论思考与政策建议。</w:t>
      </w:r>
    </w:p>
    <w:p w:rsidR="00EB5178" w:rsidRPr="005C7B2B" w:rsidRDefault="00EB5178" w:rsidP="005C7B2B">
      <w:pPr>
        <w:spacing w:line="560" w:lineRule="exact"/>
        <w:ind w:firstLine="602"/>
        <w:contextualSpacing/>
        <w:jc w:val="both"/>
        <w:rPr>
          <w:rFonts w:ascii="仿宋" w:eastAsia="仿宋" w:hAnsi="仿宋" w:cs="Calibri"/>
          <w:color w:val="333333"/>
          <w:sz w:val="30"/>
          <w:szCs w:val="30"/>
        </w:rPr>
      </w:pPr>
    </w:p>
    <w:p w:rsidR="00EB5178" w:rsidRPr="005C7B2B" w:rsidRDefault="00EB5178" w:rsidP="005C7B2B">
      <w:pPr>
        <w:spacing w:line="560" w:lineRule="exact"/>
        <w:ind w:firstLineChars="200" w:firstLine="602"/>
        <w:contextualSpacing/>
        <w:rPr>
          <w:rFonts w:ascii="仿宋" w:eastAsia="仿宋" w:hAnsi="仿宋" w:cs="Arial"/>
          <w:color w:val="333333"/>
          <w:sz w:val="30"/>
          <w:szCs w:val="30"/>
        </w:rPr>
      </w:pPr>
      <w:r w:rsidRPr="005C7B2B">
        <w:rPr>
          <w:rFonts w:ascii="仿宋" w:eastAsia="仿宋" w:hAnsi="仿宋" w:cs="Arial" w:hint="eastAsia"/>
          <w:b/>
          <w:color w:val="333333"/>
          <w:sz w:val="30"/>
          <w:szCs w:val="30"/>
        </w:rPr>
        <w:t>四、</w:t>
      </w:r>
      <w:r w:rsidRPr="005C7B2B">
        <w:rPr>
          <w:rFonts w:ascii="仿宋" w:eastAsia="仿宋" w:hAnsi="仿宋" w:cs="Calibri" w:hint="eastAsia"/>
          <w:b/>
          <w:bCs/>
          <w:color w:val="333333"/>
          <w:sz w:val="30"/>
          <w:szCs w:val="30"/>
          <w:shd w:val="clear" w:color="auto" w:fill="FFFFFF"/>
        </w:rPr>
        <w:t>中国产业政策转型研究</w:t>
      </w:r>
    </w:p>
    <w:p w:rsidR="00C81B25" w:rsidRPr="005C7B2B" w:rsidRDefault="00EB5178" w:rsidP="005C7B2B">
      <w:pPr>
        <w:spacing w:line="560" w:lineRule="exact"/>
        <w:ind w:firstLine="602"/>
        <w:contextualSpacing/>
        <w:rPr>
          <w:rFonts w:ascii="仿宋" w:eastAsia="仿宋" w:hAnsi="仿宋" w:cs="Arial"/>
          <w:color w:val="333333"/>
          <w:sz w:val="30"/>
          <w:szCs w:val="30"/>
        </w:rPr>
      </w:pPr>
      <w:r w:rsidRPr="005C7B2B">
        <w:rPr>
          <w:rFonts w:ascii="仿宋" w:eastAsia="仿宋" w:hAnsi="仿宋" w:cs="Arial" w:hint="eastAsia"/>
          <w:color w:val="333333"/>
          <w:sz w:val="30"/>
          <w:szCs w:val="30"/>
          <w:shd w:val="clear" w:color="auto" w:fill="FFFFFF"/>
        </w:rPr>
        <w:t>长期以来，中国实施以政府为主导的选择性产业政策。不仅表现为对特定重点产业的扶持，更多地表现为对产业内特定企业、特定技术、特定产品的选择性扶持以及对产业组织形态的人为调控；从政策措施来看，目录指导、市场准入、项目审批与核准、</w:t>
      </w:r>
      <w:r w:rsidRPr="005C7B2B">
        <w:rPr>
          <w:rFonts w:ascii="仿宋" w:eastAsia="仿宋" w:hAnsi="仿宋" w:cs="Arial" w:hint="eastAsia"/>
          <w:color w:val="333333"/>
          <w:sz w:val="30"/>
          <w:szCs w:val="30"/>
          <w:shd w:val="clear" w:color="auto" w:fill="FFFFFF"/>
        </w:rPr>
        <w:lastRenderedPageBreak/>
        <w:t>供地审批、贷款的行政核</w:t>
      </w:r>
      <w:r w:rsidR="00262DCC" w:rsidRPr="005C7B2B">
        <w:rPr>
          <w:rFonts w:ascii="仿宋" w:eastAsia="仿宋" w:hAnsi="仿宋" w:cs="Arial" w:hint="eastAsia"/>
          <w:color w:val="333333"/>
          <w:sz w:val="30"/>
          <w:szCs w:val="30"/>
          <w:shd w:val="clear" w:color="auto" w:fill="FFFFFF"/>
        </w:rPr>
        <w:t>准、强制性清理（淘汰落后产能）等行政性直接干预措施进一步强化。目前</w:t>
      </w:r>
      <w:r w:rsidRPr="005C7B2B">
        <w:rPr>
          <w:rFonts w:ascii="仿宋" w:eastAsia="仿宋" w:hAnsi="仿宋" w:cs="Arial" w:hint="eastAsia"/>
          <w:color w:val="333333"/>
          <w:sz w:val="30"/>
          <w:szCs w:val="30"/>
          <w:shd w:val="clear" w:color="auto" w:fill="FFFFFF"/>
        </w:rPr>
        <w:t>中国经济进入新常态，新一轮科技革命和产业变革正在孕育兴起，中国产业发展面临新的形势，迫切需要调整产业政策模式，</w:t>
      </w:r>
      <w:r w:rsidR="00C81B25" w:rsidRPr="005C7B2B">
        <w:rPr>
          <w:rFonts w:ascii="仿宋" w:eastAsia="仿宋" w:hAnsi="仿宋" w:cs="Arial" w:hint="eastAsia"/>
          <w:color w:val="333333"/>
          <w:sz w:val="30"/>
          <w:szCs w:val="30"/>
          <w:shd w:val="clear" w:color="auto" w:fill="FFFFFF"/>
        </w:rPr>
        <w:t>以适应</w:t>
      </w:r>
      <w:r w:rsidR="00262DCC" w:rsidRPr="005C7B2B">
        <w:rPr>
          <w:rFonts w:ascii="仿宋" w:eastAsia="仿宋" w:hAnsi="仿宋" w:cs="Arial" w:hint="eastAsia"/>
          <w:color w:val="333333"/>
          <w:sz w:val="30"/>
          <w:szCs w:val="30"/>
          <w:shd w:val="clear" w:color="auto" w:fill="FFFFFF"/>
        </w:rPr>
        <w:t>社会主义市场经济</w:t>
      </w:r>
      <w:r w:rsidR="00C81B25" w:rsidRPr="005C7B2B">
        <w:rPr>
          <w:rFonts w:ascii="仿宋" w:eastAsia="仿宋" w:hAnsi="仿宋" w:cs="Arial" w:hint="eastAsia"/>
          <w:color w:val="333333"/>
          <w:sz w:val="30"/>
          <w:szCs w:val="30"/>
          <w:shd w:val="clear" w:color="auto" w:fill="FFFFFF"/>
        </w:rPr>
        <w:t>的</w:t>
      </w:r>
      <w:r w:rsidR="00262DCC" w:rsidRPr="005C7B2B">
        <w:rPr>
          <w:rFonts w:ascii="仿宋" w:eastAsia="仿宋" w:hAnsi="仿宋" w:cs="Arial" w:hint="eastAsia"/>
          <w:color w:val="333333"/>
          <w:sz w:val="30"/>
          <w:szCs w:val="30"/>
          <w:shd w:val="clear" w:color="auto" w:fill="FFFFFF"/>
        </w:rPr>
        <w:t>要求</w:t>
      </w:r>
      <w:r w:rsidRPr="005C7B2B">
        <w:rPr>
          <w:rFonts w:ascii="仿宋" w:eastAsia="仿宋" w:hAnsi="仿宋" w:cs="Arial" w:hint="eastAsia"/>
          <w:color w:val="333333"/>
          <w:sz w:val="30"/>
          <w:szCs w:val="30"/>
          <w:shd w:val="clear" w:color="auto" w:fill="FFFFFF"/>
        </w:rPr>
        <w:t>。</w:t>
      </w:r>
    </w:p>
    <w:p w:rsidR="00362BFE" w:rsidRPr="005C7B2B" w:rsidRDefault="00C81B25" w:rsidP="005C7B2B">
      <w:pPr>
        <w:spacing w:line="560" w:lineRule="exact"/>
        <w:ind w:firstLine="602"/>
        <w:contextualSpacing/>
        <w:rPr>
          <w:rFonts w:ascii="仿宋" w:eastAsia="仿宋" w:hAnsi="仿宋"/>
          <w:color w:val="333333"/>
          <w:sz w:val="30"/>
          <w:szCs w:val="30"/>
        </w:rPr>
      </w:pPr>
      <w:r w:rsidRPr="005C7B2B">
        <w:rPr>
          <w:rFonts w:ascii="仿宋" w:eastAsia="仿宋" w:hAnsi="仿宋" w:hint="eastAsia"/>
          <w:color w:val="333333"/>
          <w:sz w:val="30"/>
          <w:szCs w:val="30"/>
        </w:rPr>
        <w:t>课题</w:t>
      </w:r>
      <w:r w:rsidR="00EB5178" w:rsidRPr="005C7B2B">
        <w:rPr>
          <w:rFonts w:ascii="仿宋" w:eastAsia="仿宋" w:hAnsi="仿宋" w:hint="eastAsia"/>
          <w:color w:val="333333"/>
          <w:sz w:val="30"/>
          <w:szCs w:val="30"/>
        </w:rPr>
        <w:t>要点：</w:t>
      </w:r>
    </w:p>
    <w:p w:rsidR="00C81B25" w:rsidRPr="005C7B2B" w:rsidRDefault="00C81B25" w:rsidP="005C7B2B">
      <w:pPr>
        <w:spacing w:line="560" w:lineRule="exact"/>
        <w:ind w:firstLine="602"/>
        <w:contextualSpacing/>
        <w:rPr>
          <w:rFonts w:ascii="仿宋" w:eastAsia="仿宋" w:hAnsi="仿宋"/>
          <w:color w:val="333333"/>
          <w:sz w:val="30"/>
          <w:szCs w:val="30"/>
        </w:rPr>
      </w:pPr>
      <w:r w:rsidRPr="005C7B2B">
        <w:rPr>
          <w:rFonts w:ascii="仿宋" w:eastAsia="仿宋" w:hAnsi="仿宋" w:hint="eastAsia"/>
          <w:color w:val="333333"/>
          <w:sz w:val="30"/>
          <w:szCs w:val="30"/>
        </w:rPr>
        <w:t>1、产业政策的国际经验，包括日、韩产业政策演进中的经验、教训及其对我国的启示，欧美产业政策演进的经验、教训与启示。</w:t>
      </w:r>
    </w:p>
    <w:p w:rsidR="00362BFE" w:rsidRPr="005C7B2B" w:rsidRDefault="00362BFE" w:rsidP="005C7B2B">
      <w:pPr>
        <w:spacing w:line="560" w:lineRule="exact"/>
        <w:ind w:firstLineChars="200" w:firstLine="600"/>
        <w:contextualSpacing/>
        <w:rPr>
          <w:rFonts w:ascii="仿宋" w:eastAsia="仿宋" w:hAnsi="仿宋"/>
          <w:sz w:val="30"/>
          <w:szCs w:val="30"/>
        </w:rPr>
      </w:pPr>
      <w:r w:rsidRPr="005C7B2B">
        <w:rPr>
          <w:rFonts w:ascii="仿宋" w:eastAsia="仿宋" w:hAnsi="仿宋" w:hint="eastAsia"/>
          <w:color w:val="333333"/>
          <w:sz w:val="30"/>
          <w:szCs w:val="30"/>
        </w:rPr>
        <w:t>2、我国赶超阶段产业政策</w:t>
      </w:r>
      <w:r w:rsidR="008851D3" w:rsidRPr="005C7B2B">
        <w:rPr>
          <w:rFonts w:ascii="仿宋" w:eastAsia="仿宋" w:hAnsi="仿宋" w:hint="eastAsia"/>
          <w:color w:val="333333"/>
          <w:sz w:val="30"/>
          <w:szCs w:val="30"/>
        </w:rPr>
        <w:t>的</w:t>
      </w:r>
      <w:r w:rsidRPr="005C7B2B">
        <w:rPr>
          <w:rFonts w:ascii="仿宋" w:eastAsia="仿宋" w:hAnsi="仿宋" w:hint="eastAsia"/>
          <w:color w:val="333333"/>
          <w:sz w:val="30"/>
          <w:szCs w:val="30"/>
        </w:rPr>
        <w:t>主要特征</w:t>
      </w:r>
      <w:r w:rsidR="008851D3" w:rsidRPr="005C7B2B">
        <w:rPr>
          <w:rFonts w:ascii="仿宋" w:eastAsia="仿宋" w:hAnsi="仿宋" w:hint="eastAsia"/>
          <w:color w:val="333333"/>
          <w:sz w:val="30"/>
          <w:szCs w:val="30"/>
        </w:rPr>
        <w:t>，</w:t>
      </w:r>
      <w:r w:rsidRPr="005C7B2B">
        <w:rPr>
          <w:rFonts w:ascii="仿宋" w:eastAsia="仿宋" w:hAnsi="仿宋" w:hint="eastAsia"/>
          <w:color w:val="333333"/>
          <w:sz w:val="30"/>
          <w:szCs w:val="30"/>
        </w:rPr>
        <w:t>包括</w:t>
      </w:r>
      <w:r w:rsidR="008851D3" w:rsidRPr="005C7B2B">
        <w:rPr>
          <w:rFonts w:ascii="仿宋" w:eastAsia="仿宋" w:hAnsi="仿宋" w:hint="eastAsia"/>
          <w:color w:val="333333"/>
          <w:sz w:val="30"/>
          <w:szCs w:val="30"/>
        </w:rPr>
        <w:t>制定产业政策方面</w:t>
      </w:r>
      <w:r w:rsidRPr="005C7B2B">
        <w:rPr>
          <w:rFonts w:ascii="仿宋" w:eastAsia="仿宋" w:hAnsi="仿宋" w:hint="eastAsia"/>
          <w:color w:val="333333"/>
          <w:sz w:val="30"/>
          <w:szCs w:val="30"/>
        </w:rPr>
        <w:t>政府与企业的关系，</w:t>
      </w:r>
      <w:r w:rsidR="00EB5178" w:rsidRPr="005C7B2B">
        <w:rPr>
          <w:rFonts w:ascii="仿宋" w:eastAsia="仿宋" w:hAnsi="仿宋" w:hint="eastAsia"/>
          <w:sz w:val="30"/>
          <w:szCs w:val="30"/>
        </w:rPr>
        <w:t>产业</w:t>
      </w:r>
      <w:r w:rsidRPr="005C7B2B">
        <w:rPr>
          <w:rFonts w:ascii="仿宋" w:eastAsia="仿宋" w:hAnsi="仿宋" w:hint="eastAsia"/>
          <w:sz w:val="30"/>
          <w:szCs w:val="30"/>
        </w:rPr>
        <w:t>政策的主要内容、主要政策工具，以及产业政策的实施效果。</w:t>
      </w:r>
    </w:p>
    <w:p w:rsidR="00362BFE" w:rsidRPr="005C7B2B" w:rsidRDefault="00362BFE" w:rsidP="005C7B2B">
      <w:pPr>
        <w:spacing w:line="560" w:lineRule="exact"/>
        <w:ind w:firstLineChars="200" w:firstLine="600"/>
        <w:contextualSpacing/>
        <w:rPr>
          <w:rFonts w:ascii="仿宋" w:eastAsia="仿宋" w:hAnsi="仿宋"/>
          <w:sz w:val="30"/>
          <w:szCs w:val="30"/>
        </w:rPr>
      </w:pPr>
      <w:r w:rsidRPr="005C7B2B">
        <w:rPr>
          <w:rFonts w:ascii="仿宋" w:eastAsia="仿宋" w:hAnsi="仿宋" w:hint="eastAsia"/>
          <w:sz w:val="30"/>
          <w:szCs w:val="30"/>
        </w:rPr>
        <w:t>3、我国</w:t>
      </w:r>
      <w:r w:rsidRPr="005C7B2B">
        <w:rPr>
          <w:rFonts w:ascii="仿宋" w:eastAsia="仿宋" w:hAnsi="仿宋" w:hint="eastAsia"/>
          <w:color w:val="333333"/>
          <w:sz w:val="30"/>
          <w:szCs w:val="30"/>
        </w:rPr>
        <w:t>创新发展阶段产业政策面临的</w:t>
      </w:r>
      <w:r w:rsidRPr="005C7B2B">
        <w:rPr>
          <w:rFonts w:ascii="仿宋" w:eastAsia="仿宋" w:hAnsi="仿宋" w:hint="eastAsia"/>
          <w:sz w:val="30"/>
          <w:szCs w:val="30"/>
        </w:rPr>
        <w:t>挑战，及对产业政策转型的内在要求。</w:t>
      </w:r>
    </w:p>
    <w:p w:rsidR="00EB5178" w:rsidRPr="005C7B2B" w:rsidRDefault="00362BFE" w:rsidP="005C7B2B">
      <w:pPr>
        <w:spacing w:line="560" w:lineRule="exact"/>
        <w:ind w:firstLineChars="200" w:firstLine="600"/>
        <w:contextualSpacing/>
        <w:rPr>
          <w:rFonts w:ascii="仿宋" w:eastAsia="仿宋" w:hAnsi="仿宋" w:cs="Arial"/>
          <w:sz w:val="30"/>
          <w:szCs w:val="30"/>
        </w:rPr>
      </w:pPr>
      <w:r w:rsidRPr="005C7B2B">
        <w:rPr>
          <w:rFonts w:ascii="仿宋" w:eastAsia="仿宋" w:hAnsi="仿宋" w:hint="eastAsia"/>
          <w:sz w:val="30"/>
          <w:szCs w:val="30"/>
        </w:rPr>
        <w:t>4、</w:t>
      </w:r>
      <w:r w:rsidR="00EB5178" w:rsidRPr="005C7B2B">
        <w:rPr>
          <w:rFonts w:ascii="仿宋" w:eastAsia="仿宋" w:hAnsi="仿宋" w:hint="eastAsia"/>
          <w:sz w:val="30"/>
          <w:szCs w:val="30"/>
        </w:rPr>
        <w:t>当前</w:t>
      </w:r>
      <w:r w:rsidR="008851D3" w:rsidRPr="005C7B2B">
        <w:rPr>
          <w:rFonts w:ascii="仿宋" w:eastAsia="仿宋" w:hAnsi="仿宋" w:hint="eastAsia"/>
          <w:sz w:val="30"/>
          <w:szCs w:val="30"/>
        </w:rPr>
        <w:t>我国</w:t>
      </w:r>
      <w:r w:rsidR="00EB5178" w:rsidRPr="005C7B2B">
        <w:rPr>
          <w:rFonts w:ascii="仿宋" w:eastAsia="仿宋" w:hAnsi="仿宋" w:hint="eastAsia"/>
          <w:sz w:val="30"/>
          <w:szCs w:val="30"/>
        </w:rPr>
        <w:t>产业政策转型的方向、关键与重点，产业政策转型的路径与主要内容。</w:t>
      </w:r>
    </w:p>
    <w:p w:rsidR="008851D3" w:rsidRPr="005C7B2B" w:rsidRDefault="008851D3" w:rsidP="005C7B2B">
      <w:pPr>
        <w:spacing w:line="560" w:lineRule="exact"/>
        <w:ind w:firstLine="602"/>
        <w:contextualSpacing/>
        <w:jc w:val="both"/>
        <w:rPr>
          <w:rFonts w:ascii="仿宋" w:eastAsia="仿宋" w:hAnsi="仿宋" w:cs="Calibri"/>
          <w:b/>
          <w:color w:val="333333"/>
          <w:sz w:val="30"/>
          <w:szCs w:val="30"/>
        </w:rPr>
      </w:pPr>
    </w:p>
    <w:p w:rsidR="00EB5178" w:rsidRPr="005C7B2B" w:rsidRDefault="00EB5178" w:rsidP="005C7B2B">
      <w:pPr>
        <w:spacing w:line="560" w:lineRule="exact"/>
        <w:ind w:firstLine="602"/>
        <w:contextualSpacing/>
        <w:jc w:val="both"/>
        <w:rPr>
          <w:rFonts w:ascii="仿宋" w:eastAsia="仿宋" w:hAnsi="仿宋" w:cs="Calibri"/>
          <w:color w:val="333333"/>
          <w:sz w:val="30"/>
          <w:szCs w:val="30"/>
        </w:rPr>
      </w:pPr>
      <w:r w:rsidRPr="005C7B2B">
        <w:rPr>
          <w:rFonts w:ascii="仿宋" w:eastAsia="仿宋" w:hAnsi="仿宋" w:cs="Calibri" w:hint="eastAsia"/>
          <w:b/>
          <w:color w:val="333333"/>
          <w:sz w:val="30"/>
          <w:szCs w:val="30"/>
        </w:rPr>
        <w:t>五、</w:t>
      </w:r>
      <w:r w:rsidRPr="005C7B2B">
        <w:rPr>
          <w:rFonts w:ascii="仿宋" w:eastAsia="仿宋" w:hAnsi="仿宋" w:cs="Calibri" w:hint="eastAsia"/>
          <w:b/>
          <w:bCs/>
          <w:color w:val="333333"/>
          <w:sz w:val="30"/>
          <w:szCs w:val="30"/>
          <w:shd w:val="clear" w:color="auto" w:fill="FFFFFF"/>
        </w:rPr>
        <w:t>农村集体经营性建设用地入市</w:t>
      </w:r>
      <w:r w:rsidR="009C0976" w:rsidRPr="005C7B2B">
        <w:rPr>
          <w:rFonts w:ascii="仿宋" w:eastAsia="仿宋" w:hAnsi="仿宋" w:cs="Calibri" w:hint="eastAsia"/>
          <w:b/>
          <w:bCs/>
          <w:color w:val="333333"/>
          <w:sz w:val="30"/>
          <w:szCs w:val="30"/>
          <w:shd w:val="clear" w:color="auto" w:fill="FFFFFF"/>
        </w:rPr>
        <w:t>改革</w:t>
      </w:r>
      <w:r w:rsidRPr="005C7B2B">
        <w:rPr>
          <w:rFonts w:ascii="仿宋" w:eastAsia="仿宋" w:hAnsi="仿宋" w:cs="Calibri" w:hint="eastAsia"/>
          <w:b/>
          <w:bCs/>
          <w:color w:val="333333"/>
          <w:sz w:val="30"/>
          <w:szCs w:val="30"/>
          <w:shd w:val="clear" w:color="auto" w:fill="FFFFFF"/>
        </w:rPr>
        <w:t>研究</w:t>
      </w:r>
    </w:p>
    <w:p w:rsidR="00EB5178" w:rsidRPr="005C7B2B" w:rsidRDefault="00EB5178" w:rsidP="005C7B2B">
      <w:pPr>
        <w:spacing w:line="560" w:lineRule="exact"/>
        <w:ind w:firstLine="600"/>
        <w:contextualSpacing/>
        <w:jc w:val="both"/>
        <w:rPr>
          <w:rFonts w:ascii="仿宋" w:eastAsia="仿宋" w:hAnsi="仿宋" w:cs="Calibri"/>
          <w:color w:val="333333"/>
          <w:sz w:val="30"/>
          <w:szCs w:val="30"/>
        </w:rPr>
      </w:pPr>
      <w:r w:rsidRPr="005C7B2B">
        <w:rPr>
          <w:rFonts w:ascii="仿宋" w:eastAsia="仿宋" w:hAnsi="仿宋" w:cs="Calibri" w:hint="eastAsia"/>
          <w:color w:val="333333"/>
          <w:sz w:val="30"/>
          <w:szCs w:val="30"/>
        </w:rPr>
        <w:t>中央</w:t>
      </w:r>
      <w:r w:rsidR="008851D3" w:rsidRPr="005C7B2B">
        <w:rPr>
          <w:rFonts w:ascii="仿宋" w:eastAsia="仿宋" w:hAnsi="仿宋" w:cs="Calibri" w:hint="eastAsia"/>
          <w:color w:val="333333"/>
          <w:sz w:val="30"/>
          <w:szCs w:val="30"/>
        </w:rPr>
        <w:t>已明确提出关于</w:t>
      </w:r>
      <w:r w:rsidRPr="005C7B2B">
        <w:rPr>
          <w:rFonts w:ascii="仿宋" w:eastAsia="仿宋" w:hAnsi="仿宋" w:cs="Calibri" w:hint="eastAsia"/>
          <w:color w:val="333333"/>
          <w:sz w:val="30"/>
          <w:szCs w:val="30"/>
        </w:rPr>
        <w:t>农村土地征收、集体经营性建设用地入市、宅基地制度改革的意见，并在33个县级单位开展试点。</w:t>
      </w:r>
      <w:r w:rsidR="008851D3" w:rsidRPr="005C7B2B">
        <w:rPr>
          <w:rFonts w:ascii="仿宋" w:eastAsia="仿宋" w:hAnsi="仿宋" w:cs="Calibri" w:hint="eastAsia"/>
          <w:color w:val="333333"/>
          <w:sz w:val="30"/>
          <w:szCs w:val="30"/>
        </w:rPr>
        <w:t>其中</w:t>
      </w:r>
      <w:r w:rsidRPr="005C7B2B">
        <w:rPr>
          <w:rFonts w:ascii="仿宋" w:eastAsia="仿宋" w:hAnsi="仿宋" w:cs="Calibri" w:hint="eastAsia"/>
          <w:color w:val="333333"/>
          <w:sz w:val="30"/>
          <w:szCs w:val="30"/>
        </w:rPr>
        <w:t>集体经营性建设用地入市在</w:t>
      </w:r>
      <w:r w:rsidR="008851D3" w:rsidRPr="005C7B2B">
        <w:rPr>
          <w:rFonts w:ascii="仿宋" w:eastAsia="仿宋" w:hAnsi="仿宋" w:cs="Calibri" w:hint="eastAsia"/>
          <w:color w:val="333333"/>
          <w:sz w:val="30"/>
          <w:szCs w:val="30"/>
        </w:rPr>
        <w:t>整合</w:t>
      </w:r>
      <w:r w:rsidRPr="005C7B2B">
        <w:rPr>
          <w:rFonts w:ascii="仿宋" w:eastAsia="仿宋" w:hAnsi="仿宋" w:cs="Calibri" w:hint="eastAsia"/>
          <w:color w:val="333333"/>
          <w:sz w:val="30"/>
          <w:szCs w:val="30"/>
        </w:rPr>
        <w:t>产业资源、</w:t>
      </w:r>
      <w:r w:rsidR="008851D3" w:rsidRPr="005C7B2B">
        <w:rPr>
          <w:rFonts w:ascii="仿宋" w:eastAsia="仿宋" w:hAnsi="仿宋" w:cs="Calibri" w:hint="eastAsia"/>
          <w:color w:val="333333"/>
          <w:sz w:val="30"/>
          <w:szCs w:val="30"/>
        </w:rPr>
        <w:t>破除</w:t>
      </w:r>
      <w:r w:rsidRPr="005C7B2B">
        <w:rPr>
          <w:rFonts w:ascii="仿宋" w:eastAsia="仿宋" w:hAnsi="仿宋" w:cs="Calibri" w:hint="eastAsia"/>
          <w:color w:val="333333"/>
          <w:sz w:val="30"/>
          <w:szCs w:val="30"/>
        </w:rPr>
        <w:t>城乡二元结构</w:t>
      </w:r>
      <w:r w:rsidR="008851D3" w:rsidRPr="005C7B2B">
        <w:rPr>
          <w:rFonts w:ascii="仿宋" w:eastAsia="仿宋" w:hAnsi="仿宋" w:cs="Calibri" w:hint="eastAsia"/>
          <w:color w:val="333333"/>
          <w:sz w:val="30"/>
          <w:szCs w:val="30"/>
        </w:rPr>
        <w:t>、解决</w:t>
      </w:r>
      <w:r w:rsidRPr="005C7B2B">
        <w:rPr>
          <w:rFonts w:ascii="仿宋" w:eastAsia="仿宋" w:hAnsi="仿宋" w:cs="Calibri" w:hint="eastAsia"/>
          <w:color w:val="333333"/>
          <w:sz w:val="30"/>
          <w:szCs w:val="30"/>
        </w:rPr>
        <w:t>“三农问题”中作用</w:t>
      </w:r>
      <w:r w:rsidR="00E770D6" w:rsidRPr="005C7B2B">
        <w:rPr>
          <w:rFonts w:ascii="仿宋" w:eastAsia="仿宋" w:hAnsi="仿宋" w:cs="Calibri" w:hint="eastAsia"/>
          <w:color w:val="333333"/>
          <w:sz w:val="30"/>
          <w:szCs w:val="30"/>
        </w:rPr>
        <w:t>显著</w:t>
      </w:r>
      <w:r w:rsidRPr="005C7B2B">
        <w:rPr>
          <w:rFonts w:ascii="仿宋" w:eastAsia="仿宋" w:hAnsi="仿宋" w:cs="Calibri" w:hint="eastAsia"/>
          <w:color w:val="333333"/>
          <w:sz w:val="30"/>
          <w:szCs w:val="30"/>
        </w:rPr>
        <w:t>。目前，多个地方</w:t>
      </w:r>
      <w:r w:rsidR="009C0976" w:rsidRPr="005C7B2B">
        <w:rPr>
          <w:rFonts w:ascii="仿宋" w:eastAsia="仿宋" w:hAnsi="仿宋" w:cs="Calibri" w:hint="eastAsia"/>
          <w:color w:val="333333"/>
          <w:sz w:val="30"/>
          <w:szCs w:val="30"/>
        </w:rPr>
        <w:t>进行了</w:t>
      </w:r>
      <w:r w:rsidRPr="005C7B2B">
        <w:rPr>
          <w:rFonts w:ascii="仿宋" w:eastAsia="仿宋" w:hAnsi="仿宋" w:cs="Calibri" w:hint="eastAsia"/>
          <w:color w:val="333333"/>
          <w:sz w:val="30"/>
          <w:szCs w:val="30"/>
        </w:rPr>
        <w:t>农村集体经营性建设用地入市</w:t>
      </w:r>
      <w:r w:rsidR="009C0976" w:rsidRPr="005C7B2B">
        <w:rPr>
          <w:rFonts w:ascii="仿宋" w:eastAsia="仿宋" w:hAnsi="仿宋" w:cs="Calibri" w:hint="eastAsia"/>
          <w:color w:val="333333"/>
          <w:sz w:val="30"/>
          <w:szCs w:val="30"/>
        </w:rPr>
        <w:t>的实践</w:t>
      </w:r>
      <w:r w:rsidRPr="005C7B2B">
        <w:rPr>
          <w:rFonts w:ascii="仿宋" w:eastAsia="仿宋" w:hAnsi="仿宋" w:cs="Calibri" w:hint="eastAsia"/>
          <w:color w:val="333333"/>
          <w:sz w:val="30"/>
          <w:szCs w:val="30"/>
        </w:rPr>
        <w:t>探讨，</w:t>
      </w:r>
      <w:r w:rsidR="009C0976" w:rsidRPr="005C7B2B">
        <w:rPr>
          <w:rFonts w:ascii="仿宋" w:eastAsia="仿宋" w:hAnsi="仿宋" w:cs="Calibri" w:hint="eastAsia"/>
          <w:color w:val="333333"/>
          <w:sz w:val="30"/>
          <w:szCs w:val="30"/>
        </w:rPr>
        <w:t>成效显著，同时也发现了诸多</w:t>
      </w:r>
      <w:r w:rsidRPr="005C7B2B">
        <w:rPr>
          <w:rFonts w:ascii="仿宋" w:eastAsia="仿宋" w:hAnsi="仿宋" w:cs="Calibri" w:hint="eastAsia"/>
          <w:color w:val="333333"/>
          <w:sz w:val="30"/>
          <w:szCs w:val="30"/>
        </w:rPr>
        <w:t>问题，</w:t>
      </w:r>
      <w:r w:rsidR="009C0976" w:rsidRPr="005C7B2B">
        <w:rPr>
          <w:rFonts w:ascii="仿宋" w:eastAsia="仿宋" w:hAnsi="仿宋" w:cs="Calibri" w:hint="eastAsia"/>
          <w:color w:val="333333"/>
          <w:sz w:val="30"/>
          <w:szCs w:val="30"/>
        </w:rPr>
        <w:t>急需从理论层面加以深入研究</w:t>
      </w:r>
      <w:r w:rsidRPr="005C7B2B">
        <w:rPr>
          <w:rFonts w:ascii="仿宋" w:eastAsia="仿宋" w:hAnsi="仿宋" w:cs="Calibri" w:hint="eastAsia"/>
          <w:color w:val="333333"/>
          <w:sz w:val="30"/>
          <w:szCs w:val="30"/>
        </w:rPr>
        <w:t>。</w:t>
      </w:r>
    </w:p>
    <w:p w:rsidR="00EB5178" w:rsidRPr="005C7B2B" w:rsidRDefault="009C0976" w:rsidP="005C7B2B">
      <w:pPr>
        <w:spacing w:line="560" w:lineRule="exact"/>
        <w:ind w:firstLine="600"/>
        <w:contextualSpacing/>
        <w:jc w:val="both"/>
        <w:rPr>
          <w:rFonts w:ascii="仿宋" w:eastAsia="仿宋" w:hAnsi="仿宋" w:cs="Calibri"/>
          <w:color w:val="333333"/>
          <w:sz w:val="30"/>
          <w:szCs w:val="30"/>
        </w:rPr>
      </w:pPr>
      <w:r w:rsidRPr="005C7B2B">
        <w:rPr>
          <w:rFonts w:ascii="仿宋" w:eastAsia="仿宋" w:hAnsi="仿宋" w:cs="Calibri" w:hint="eastAsia"/>
          <w:color w:val="333333"/>
          <w:sz w:val="30"/>
          <w:szCs w:val="30"/>
        </w:rPr>
        <w:lastRenderedPageBreak/>
        <w:t>课题</w:t>
      </w:r>
      <w:r w:rsidR="00EB5178" w:rsidRPr="005C7B2B">
        <w:rPr>
          <w:rFonts w:ascii="仿宋" w:eastAsia="仿宋" w:hAnsi="仿宋" w:cs="Calibri" w:hint="eastAsia"/>
          <w:color w:val="333333"/>
          <w:sz w:val="30"/>
          <w:szCs w:val="30"/>
        </w:rPr>
        <w:t>要点：</w:t>
      </w:r>
    </w:p>
    <w:p w:rsidR="00EB5178" w:rsidRPr="005C7B2B" w:rsidRDefault="00EB5178" w:rsidP="005C7B2B">
      <w:pPr>
        <w:spacing w:line="560" w:lineRule="exact"/>
        <w:ind w:firstLine="600"/>
        <w:contextualSpacing/>
        <w:jc w:val="both"/>
        <w:rPr>
          <w:rFonts w:ascii="仿宋" w:eastAsia="仿宋" w:hAnsi="仿宋" w:cs="Calibri"/>
          <w:color w:val="333333"/>
          <w:sz w:val="30"/>
          <w:szCs w:val="30"/>
        </w:rPr>
      </w:pPr>
      <w:r w:rsidRPr="005C7B2B">
        <w:rPr>
          <w:rFonts w:ascii="仿宋" w:eastAsia="仿宋" w:hAnsi="仿宋" w:cs="Calibri" w:hint="eastAsia"/>
          <w:color w:val="333333"/>
          <w:sz w:val="30"/>
          <w:szCs w:val="30"/>
        </w:rPr>
        <w:t>1、</w:t>
      </w:r>
      <w:r w:rsidR="009C0976" w:rsidRPr="005C7B2B">
        <w:rPr>
          <w:rFonts w:ascii="仿宋" w:eastAsia="仿宋" w:hAnsi="仿宋" w:cs="Calibri" w:hint="eastAsia"/>
          <w:color w:val="333333"/>
          <w:sz w:val="30"/>
          <w:szCs w:val="30"/>
        </w:rPr>
        <w:t>总结近期有关农村集体经营性建设用地</w:t>
      </w:r>
      <w:r w:rsidRPr="005C7B2B">
        <w:rPr>
          <w:rFonts w:ascii="仿宋" w:eastAsia="仿宋" w:hAnsi="仿宋" w:cs="Calibri" w:hint="eastAsia"/>
          <w:color w:val="333333"/>
          <w:sz w:val="30"/>
          <w:szCs w:val="30"/>
        </w:rPr>
        <w:t>入市改革</w:t>
      </w:r>
      <w:r w:rsidR="009C0976" w:rsidRPr="005C7B2B">
        <w:rPr>
          <w:rFonts w:ascii="仿宋" w:eastAsia="仿宋" w:hAnsi="仿宋" w:cs="Calibri" w:hint="eastAsia"/>
          <w:color w:val="333333"/>
          <w:sz w:val="30"/>
          <w:szCs w:val="30"/>
        </w:rPr>
        <w:t>的典型经验，以实际案例说明这一改革取得的成效及当前面临的现实问题</w:t>
      </w:r>
      <w:r w:rsidRPr="005C7B2B">
        <w:rPr>
          <w:rFonts w:ascii="仿宋" w:eastAsia="仿宋" w:hAnsi="仿宋" w:cs="Calibri" w:hint="eastAsia"/>
          <w:color w:val="333333"/>
          <w:sz w:val="30"/>
          <w:szCs w:val="30"/>
        </w:rPr>
        <w:t>。</w:t>
      </w:r>
    </w:p>
    <w:p w:rsidR="00EB5178" w:rsidRPr="005C7B2B" w:rsidRDefault="00EB5178" w:rsidP="005C7B2B">
      <w:pPr>
        <w:spacing w:line="560" w:lineRule="exact"/>
        <w:ind w:firstLine="600"/>
        <w:contextualSpacing/>
        <w:jc w:val="both"/>
        <w:rPr>
          <w:rFonts w:ascii="仿宋" w:eastAsia="仿宋" w:hAnsi="仿宋" w:cs="Calibri"/>
          <w:color w:val="333333"/>
          <w:sz w:val="30"/>
          <w:szCs w:val="30"/>
        </w:rPr>
      </w:pPr>
      <w:r w:rsidRPr="005C7B2B">
        <w:rPr>
          <w:rFonts w:ascii="仿宋" w:eastAsia="仿宋" w:hAnsi="仿宋" w:cs="Calibri" w:hint="eastAsia"/>
          <w:color w:val="333333"/>
          <w:sz w:val="30"/>
          <w:szCs w:val="30"/>
        </w:rPr>
        <w:t>2</w:t>
      </w:r>
      <w:r w:rsidR="00E770D6" w:rsidRPr="005C7B2B">
        <w:rPr>
          <w:rFonts w:ascii="仿宋" w:eastAsia="仿宋" w:hAnsi="仿宋" w:cs="Calibri" w:hint="eastAsia"/>
          <w:color w:val="333333"/>
          <w:sz w:val="30"/>
          <w:szCs w:val="30"/>
        </w:rPr>
        <w:t>、对</w:t>
      </w:r>
      <w:r w:rsidR="009C0976" w:rsidRPr="005C7B2B">
        <w:rPr>
          <w:rFonts w:ascii="仿宋" w:eastAsia="仿宋" w:hAnsi="仿宋" w:cs="Calibri" w:hint="eastAsia"/>
          <w:color w:val="333333"/>
          <w:sz w:val="30"/>
          <w:szCs w:val="30"/>
        </w:rPr>
        <w:t>农村集体经营性建设用地</w:t>
      </w:r>
      <w:r w:rsidRPr="005C7B2B">
        <w:rPr>
          <w:rFonts w:ascii="仿宋" w:eastAsia="仿宋" w:hAnsi="仿宋" w:cs="Calibri" w:hint="eastAsia"/>
          <w:color w:val="333333"/>
          <w:sz w:val="30"/>
          <w:szCs w:val="30"/>
        </w:rPr>
        <w:t>入市改革的</w:t>
      </w:r>
      <w:r w:rsidR="00E770D6" w:rsidRPr="005C7B2B">
        <w:rPr>
          <w:rFonts w:ascii="仿宋" w:eastAsia="仿宋" w:hAnsi="仿宋" w:cs="Calibri" w:hint="eastAsia"/>
          <w:color w:val="333333"/>
          <w:sz w:val="30"/>
          <w:szCs w:val="30"/>
        </w:rPr>
        <w:t>重要性、迫切性，以及</w:t>
      </w:r>
      <w:r w:rsidRPr="005C7B2B">
        <w:rPr>
          <w:rFonts w:ascii="仿宋" w:eastAsia="仿宋" w:hAnsi="仿宋" w:cs="Calibri" w:hint="eastAsia"/>
          <w:color w:val="333333"/>
          <w:sz w:val="30"/>
          <w:szCs w:val="30"/>
        </w:rPr>
        <w:t>入市主体、入市方法和</w:t>
      </w:r>
      <w:r w:rsidR="00E770D6" w:rsidRPr="005C7B2B">
        <w:rPr>
          <w:rFonts w:ascii="仿宋" w:eastAsia="仿宋" w:hAnsi="仿宋" w:cs="Calibri" w:hint="eastAsia"/>
          <w:color w:val="333333"/>
          <w:sz w:val="30"/>
          <w:szCs w:val="30"/>
        </w:rPr>
        <w:t>入市相关各方</w:t>
      </w:r>
      <w:r w:rsidRPr="005C7B2B">
        <w:rPr>
          <w:rFonts w:ascii="仿宋" w:eastAsia="仿宋" w:hAnsi="仿宋" w:cs="Calibri" w:hint="eastAsia"/>
          <w:color w:val="333333"/>
          <w:sz w:val="30"/>
          <w:szCs w:val="30"/>
        </w:rPr>
        <w:t>利益分配的理论</w:t>
      </w:r>
      <w:r w:rsidR="00E770D6" w:rsidRPr="005C7B2B">
        <w:rPr>
          <w:rFonts w:ascii="仿宋" w:eastAsia="仿宋" w:hAnsi="仿宋" w:cs="Calibri" w:hint="eastAsia"/>
          <w:color w:val="333333"/>
          <w:sz w:val="30"/>
          <w:szCs w:val="30"/>
        </w:rPr>
        <w:t>分析</w:t>
      </w:r>
      <w:r w:rsidRPr="005C7B2B">
        <w:rPr>
          <w:rFonts w:ascii="仿宋" w:eastAsia="仿宋" w:hAnsi="仿宋" w:cs="Calibri" w:hint="eastAsia"/>
          <w:color w:val="333333"/>
          <w:sz w:val="30"/>
          <w:szCs w:val="30"/>
        </w:rPr>
        <w:t>。</w:t>
      </w:r>
    </w:p>
    <w:p w:rsidR="00EB5178" w:rsidRPr="005C7B2B" w:rsidRDefault="00EB5178" w:rsidP="005C7B2B">
      <w:pPr>
        <w:spacing w:line="560" w:lineRule="exact"/>
        <w:ind w:firstLine="600"/>
        <w:contextualSpacing/>
        <w:jc w:val="both"/>
        <w:rPr>
          <w:rFonts w:ascii="仿宋" w:eastAsia="仿宋" w:hAnsi="仿宋" w:cs="Calibri"/>
          <w:color w:val="333333"/>
          <w:sz w:val="30"/>
          <w:szCs w:val="30"/>
        </w:rPr>
      </w:pPr>
      <w:r w:rsidRPr="005C7B2B">
        <w:rPr>
          <w:rFonts w:ascii="仿宋" w:eastAsia="仿宋" w:hAnsi="仿宋" w:cs="Calibri" w:hint="eastAsia"/>
          <w:color w:val="333333"/>
          <w:sz w:val="30"/>
          <w:szCs w:val="30"/>
        </w:rPr>
        <w:t>3、</w:t>
      </w:r>
      <w:r w:rsidR="00E770D6" w:rsidRPr="005C7B2B">
        <w:rPr>
          <w:rFonts w:ascii="仿宋" w:eastAsia="仿宋" w:hAnsi="仿宋" w:cs="Calibri" w:hint="eastAsia"/>
          <w:color w:val="333333"/>
          <w:sz w:val="30"/>
          <w:szCs w:val="30"/>
        </w:rPr>
        <w:t>提出完善农村集体经营性建设用地入市改革的理论思考与政策建议</w:t>
      </w:r>
      <w:r w:rsidRPr="005C7B2B">
        <w:rPr>
          <w:rFonts w:ascii="仿宋" w:eastAsia="仿宋" w:hAnsi="仿宋" w:cs="Calibri" w:hint="eastAsia"/>
          <w:color w:val="333333"/>
          <w:sz w:val="30"/>
          <w:szCs w:val="30"/>
        </w:rPr>
        <w:t>。</w:t>
      </w:r>
    </w:p>
    <w:p w:rsidR="00EB5178" w:rsidRPr="005C7B2B" w:rsidRDefault="00EB5178" w:rsidP="005C7B2B">
      <w:pPr>
        <w:spacing w:line="560" w:lineRule="exact"/>
        <w:ind w:firstLine="602"/>
        <w:contextualSpacing/>
        <w:jc w:val="both"/>
        <w:rPr>
          <w:rFonts w:ascii="仿宋" w:eastAsia="仿宋" w:hAnsi="仿宋" w:cs="Calibri"/>
          <w:color w:val="333333"/>
          <w:sz w:val="30"/>
          <w:szCs w:val="30"/>
        </w:rPr>
      </w:pPr>
      <w:r w:rsidRPr="005C7B2B">
        <w:rPr>
          <w:rFonts w:asciiTheme="minorEastAsia" w:eastAsia="仿宋" w:hAnsiTheme="minorEastAsia" w:hint="eastAsia"/>
          <w:b/>
          <w:bCs/>
          <w:color w:val="333333"/>
          <w:sz w:val="30"/>
          <w:szCs w:val="30"/>
          <w:shd w:val="clear" w:color="auto" w:fill="FFFFFF"/>
        </w:rPr>
        <w:t> </w:t>
      </w:r>
    </w:p>
    <w:p w:rsidR="00EB5178" w:rsidRPr="005C7B2B" w:rsidRDefault="00EB5178" w:rsidP="005C7B2B">
      <w:pPr>
        <w:spacing w:line="560" w:lineRule="exact"/>
        <w:ind w:firstLine="602"/>
        <w:contextualSpacing/>
        <w:jc w:val="both"/>
        <w:rPr>
          <w:rFonts w:ascii="仿宋" w:eastAsia="仿宋" w:hAnsi="仿宋" w:cs="Calibri"/>
          <w:color w:val="333333"/>
          <w:sz w:val="30"/>
          <w:szCs w:val="30"/>
        </w:rPr>
      </w:pPr>
      <w:r w:rsidRPr="005C7B2B">
        <w:rPr>
          <w:rFonts w:ascii="仿宋" w:eastAsia="仿宋" w:hAnsi="仿宋" w:cs="Calibri" w:hint="eastAsia"/>
          <w:b/>
          <w:color w:val="333333"/>
          <w:sz w:val="30"/>
          <w:szCs w:val="30"/>
        </w:rPr>
        <w:t>六、</w:t>
      </w:r>
      <w:r w:rsidR="00043B01" w:rsidRPr="005C7B2B">
        <w:rPr>
          <w:rFonts w:ascii="仿宋" w:eastAsia="仿宋" w:hAnsi="仿宋" w:cs="Calibri" w:hint="eastAsia"/>
          <w:b/>
          <w:bCs/>
          <w:color w:val="333333"/>
          <w:sz w:val="30"/>
          <w:szCs w:val="30"/>
          <w:shd w:val="clear" w:color="auto" w:fill="FFFFFF"/>
        </w:rPr>
        <w:t>加快发展</w:t>
      </w:r>
      <w:r w:rsidRPr="005C7B2B">
        <w:rPr>
          <w:rFonts w:ascii="仿宋" w:eastAsia="仿宋" w:hAnsi="仿宋" w:cs="Calibri" w:hint="eastAsia"/>
          <w:b/>
          <w:bCs/>
          <w:color w:val="333333"/>
          <w:sz w:val="30"/>
          <w:szCs w:val="30"/>
          <w:shd w:val="clear" w:color="auto" w:fill="FFFFFF"/>
        </w:rPr>
        <w:t>大都市圈的战略与政策</w:t>
      </w:r>
    </w:p>
    <w:p w:rsidR="007F1B5C" w:rsidRPr="005C7B2B" w:rsidRDefault="007F1B5C" w:rsidP="005C7B2B">
      <w:pPr>
        <w:spacing w:line="560" w:lineRule="exact"/>
        <w:ind w:firstLine="600"/>
        <w:contextualSpacing/>
        <w:jc w:val="both"/>
        <w:rPr>
          <w:rFonts w:ascii="仿宋" w:eastAsia="仿宋" w:hAnsi="仿宋" w:cs="Calibri"/>
          <w:color w:val="333333"/>
          <w:sz w:val="30"/>
          <w:szCs w:val="30"/>
        </w:rPr>
      </w:pPr>
      <w:r w:rsidRPr="005C7B2B">
        <w:rPr>
          <w:rFonts w:ascii="仿宋" w:eastAsia="仿宋" w:hAnsi="仿宋" w:cs="Calibri" w:hint="eastAsia"/>
          <w:color w:val="333333"/>
          <w:sz w:val="30"/>
          <w:szCs w:val="30"/>
        </w:rPr>
        <w:t>改革开放以来，随着中国综合国力的大幅度提升，城市化进程加快，形成了诸多大都市圈，如珠三角、长三角、京津冀等。大都市城市圈的快速兴起对我国经济社会发展具有重大而深远的意义。鉴于不同地域大都市圈的发展状况以及地理、历史、人文的不同，大都市圈的发展既面临共同的障碍，也有各自的特殊问题，需要从发展战略与实施政策进行全面深入研究。</w:t>
      </w:r>
    </w:p>
    <w:p w:rsidR="0058327F" w:rsidRPr="005C7B2B" w:rsidRDefault="00E770D6" w:rsidP="005C7B2B">
      <w:pPr>
        <w:spacing w:line="560" w:lineRule="exact"/>
        <w:ind w:firstLine="600"/>
        <w:contextualSpacing/>
        <w:jc w:val="both"/>
        <w:rPr>
          <w:rFonts w:ascii="仿宋" w:eastAsia="仿宋" w:hAnsi="仿宋" w:cs="Calibri"/>
          <w:color w:val="333333"/>
          <w:sz w:val="30"/>
          <w:szCs w:val="30"/>
        </w:rPr>
      </w:pPr>
      <w:r w:rsidRPr="005C7B2B">
        <w:rPr>
          <w:rFonts w:ascii="仿宋" w:eastAsia="仿宋" w:hAnsi="仿宋" w:cs="Calibri" w:hint="eastAsia"/>
          <w:color w:val="333333"/>
          <w:sz w:val="30"/>
          <w:szCs w:val="30"/>
        </w:rPr>
        <w:t>课题</w:t>
      </w:r>
      <w:r w:rsidR="0058327F" w:rsidRPr="005C7B2B">
        <w:rPr>
          <w:rFonts w:ascii="仿宋" w:eastAsia="仿宋" w:hAnsi="仿宋" w:cs="Calibri" w:hint="eastAsia"/>
          <w:color w:val="333333"/>
          <w:sz w:val="30"/>
          <w:szCs w:val="30"/>
        </w:rPr>
        <w:t>要点</w:t>
      </w:r>
      <w:r w:rsidRPr="005C7B2B">
        <w:rPr>
          <w:rFonts w:ascii="仿宋" w:eastAsia="仿宋" w:hAnsi="仿宋" w:cs="Calibri" w:hint="eastAsia"/>
          <w:color w:val="333333"/>
          <w:sz w:val="30"/>
          <w:szCs w:val="30"/>
        </w:rPr>
        <w:t>：</w:t>
      </w:r>
    </w:p>
    <w:p w:rsidR="0058327F" w:rsidRPr="005C7B2B" w:rsidRDefault="0058327F" w:rsidP="005C7B2B">
      <w:pPr>
        <w:spacing w:line="560" w:lineRule="exact"/>
        <w:ind w:firstLineChars="200" w:firstLine="600"/>
        <w:contextualSpacing/>
        <w:rPr>
          <w:rFonts w:ascii="仿宋" w:eastAsia="仿宋" w:hAnsi="仿宋" w:cs="Calibri"/>
          <w:color w:val="333333"/>
          <w:sz w:val="30"/>
          <w:szCs w:val="30"/>
        </w:rPr>
      </w:pPr>
      <w:r w:rsidRPr="005C7B2B">
        <w:rPr>
          <w:rFonts w:ascii="仿宋" w:eastAsia="仿宋" w:hAnsi="仿宋" w:cs="Calibri" w:hint="eastAsia"/>
          <w:color w:val="333333"/>
          <w:sz w:val="30"/>
          <w:szCs w:val="30"/>
        </w:rPr>
        <w:t>1、</w:t>
      </w:r>
      <w:r w:rsidR="002F2890" w:rsidRPr="005C7B2B">
        <w:rPr>
          <w:rFonts w:ascii="仿宋" w:eastAsia="仿宋" w:hAnsi="仿宋" w:cs="Calibri" w:hint="eastAsia"/>
          <w:color w:val="333333"/>
          <w:sz w:val="30"/>
          <w:szCs w:val="30"/>
        </w:rPr>
        <w:t>概要分析</w:t>
      </w:r>
      <w:r w:rsidRPr="005C7B2B">
        <w:rPr>
          <w:rFonts w:ascii="仿宋" w:eastAsia="仿宋" w:hAnsi="仿宋" w:cs="Calibri" w:hint="eastAsia"/>
          <w:color w:val="333333"/>
          <w:sz w:val="30"/>
          <w:szCs w:val="30"/>
        </w:rPr>
        <w:t>发达国家与一些典型发展中国家大都市圈的发展阶段，总结可借鉴的经验教训。</w:t>
      </w:r>
    </w:p>
    <w:p w:rsidR="0058327F" w:rsidRPr="005C7B2B" w:rsidRDefault="0058327F" w:rsidP="005C7B2B">
      <w:pPr>
        <w:spacing w:line="560" w:lineRule="exact"/>
        <w:ind w:firstLineChars="200" w:firstLine="600"/>
        <w:contextualSpacing/>
        <w:rPr>
          <w:rFonts w:ascii="仿宋" w:eastAsia="仿宋" w:hAnsi="仿宋" w:cs="Calibri"/>
          <w:color w:val="333333"/>
          <w:sz w:val="30"/>
          <w:szCs w:val="30"/>
        </w:rPr>
      </w:pPr>
      <w:r w:rsidRPr="005C7B2B">
        <w:rPr>
          <w:rFonts w:ascii="仿宋" w:eastAsia="仿宋" w:hAnsi="仿宋" w:cs="Calibri" w:hint="eastAsia"/>
          <w:color w:val="333333"/>
          <w:sz w:val="30"/>
          <w:szCs w:val="30"/>
        </w:rPr>
        <w:t>2、改革开放以来我国大都市圈发展状况及的主要特征，评估我国</w:t>
      </w:r>
      <w:r w:rsidR="002F2890" w:rsidRPr="005C7B2B">
        <w:rPr>
          <w:rFonts w:ascii="仿宋" w:eastAsia="仿宋" w:hAnsi="仿宋" w:cs="Calibri" w:hint="eastAsia"/>
          <w:color w:val="333333"/>
          <w:sz w:val="30"/>
          <w:szCs w:val="30"/>
        </w:rPr>
        <w:t>大都市圈</w:t>
      </w:r>
      <w:r w:rsidRPr="005C7B2B">
        <w:rPr>
          <w:rFonts w:ascii="仿宋" w:eastAsia="仿宋" w:hAnsi="仿宋" w:cs="Calibri" w:hint="eastAsia"/>
          <w:color w:val="333333"/>
          <w:sz w:val="30"/>
          <w:szCs w:val="30"/>
        </w:rPr>
        <w:t>在经济社会发展中的</w:t>
      </w:r>
      <w:r w:rsidR="002F2890" w:rsidRPr="005C7B2B">
        <w:rPr>
          <w:rFonts w:ascii="仿宋" w:eastAsia="仿宋" w:hAnsi="仿宋" w:cs="Calibri" w:hint="eastAsia"/>
          <w:color w:val="333333"/>
          <w:sz w:val="30"/>
          <w:szCs w:val="30"/>
        </w:rPr>
        <w:t>作用。</w:t>
      </w:r>
    </w:p>
    <w:p w:rsidR="002F2890" w:rsidRPr="005C7B2B" w:rsidRDefault="002F2890" w:rsidP="005C7B2B">
      <w:pPr>
        <w:spacing w:line="560" w:lineRule="exact"/>
        <w:ind w:firstLineChars="200" w:firstLine="600"/>
        <w:contextualSpacing/>
        <w:rPr>
          <w:rFonts w:ascii="仿宋" w:eastAsia="仿宋" w:hAnsi="仿宋" w:cs="Calibri"/>
          <w:color w:val="333333"/>
          <w:sz w:val="30"/>
          <w:szCs w:val="30"/>
        </w:rPr>
      </w:pPr>
      <w:r w:rsidRPr="005C7B2B">
        <w:rPr>
          <w:rFonts w:ascii="仿宋" w:eastAsia="仿宋" w:hAnsi="仿宋" w:cs="Calibri" w:hint="eastAsia"/>
          <w:color w:val="333333"/>
          <w:sz w:val="30"/>
          <w:szCs w:val="30"/>
        </w:rPr>
        <w:t>3、我国大都市圈发展面临的主要问题，包括</w:t>
      </w:r>
      <w:r w:rsidR="00B32B9C" w:rsidRPr="005C7B2B">
        <w:rPr>
          <w:rFonts w:ascii="仿宋" w:eastAsia="仿宋" w:hAnsi="仿宋" w:cs="Calibri" w:hint="eastAsia"/>
          <w:color w:val="333333"/>
          <w:sz w:val="30"/>
          <w:szCs w:val="30"/>
        </w:rPr>
        <w:t>大都市圈</w:t>
      </w:r>
      <w:r w:rsidRPr="005C7B2B">
        <w:rPr>
          <w:rFonts w:ascii="仿宋" w:eastAsia="仿宋" w:hAnsi="仿宋" w:cs="Calibri" w:hint="eastAsia"/>
          <w:color w:val="333333"/>
          <w:sz w:val="30"/>
          <w:szCs w:val="30"/>
        </w:rPr>
        <w:t>产业发展政策</w:t>
      </w:r>
      <w:r w:rsidR="004310C7" w:rsidRPr="005C7B2B">
        <w:rPr>
          <w:rFonts w:ascii="仿宋" w:eastAsia="仿宋" w:hAnsi="仿宋" w:cs="Calibri" w:hint="eastAsia"/>
          <w:color w:val="333333"/>
          <w:sz w:val="30"/>
          <w:szCs w:val="30"/>
        </w:rPr>
        <w:t>制定</w:t>
      </w:r>
      <w:bookmarkStart w:id="0" w:name="_GoBack"/>
      <w:bookmarkEnd w:id="0"/>
      <w:r w:rsidRPr="005C7B2B">
        <w:rPr>
          <w:rFonts w:ascii="仿宋" w:eastAsia="仿宋" w:hAnsi="仿宋" w:cs="Calibri" w:hint="eastAsia"/>
          <w:color w:val="333333"/>
          <w:sz w:val="30"/>
          <w:szCs w:val="30"/>
        </w:rPr>
        <w:t>、土地制度改革、基本公共服务提供、跨行政区域协调等方面。</w:t>
      </w:r>
    </w:p>
    <w:p w:rsidR="002F2890" w:rsidRPr="005C7B2B" w:rsidRDefault="002F2890" w:rsidP="005C7B2B">
      <w:pPr>
        <w:spacing w:line="560" w:lineRule="exact"/>
        <w:ind w:firstLineChars="200" w:firstLine="600"/>
        <w:contextualSpacing/>
        <w:rPr>
          <w:rFonts w:ascii="仿宋" w:eastAsia="仿宋" w:hAnsi="仿宋" w:cs="Calibri"/>
          <w:color w:val="333333"/>
          <w:sz w:val="30"/>
          <w:szCs w:val="30"/>
        </w:rPr>
      </w:pPr>
      <w:r w:rsidRPr="005C7B2B">
        <w:rPr>
          <w:rFonts w:ascii="仿宋" w:eastAsia="仿宋" w:hAnsi="仿宋" w:cs="Calibri" w:hint="eastAsia"/>
          <w:color w:val="333333"/>
          <w:sz w:val="30"/>
          <w:szCs w:val="30"/>
        </w:rPr>
        <w:lastRenderedPageBreak/>
        <w:t>4、提出完善我国大都市圈发展的战略思路与政策建议。</w:t>
      </w:r>
    </w:p>
    <w:p w:rsidR="00EB5178" w:rsidRPr="005C7B2B" w:rsidRDefault="00EB5178" w:rsidP="005C7B2B">
      <w:pPr>
        <w:spacing w:line="560" w:lineRule="exact"/>
        <w:ind w:firstLine="602"/>
        <w:contextualSpacing/>
        <w:jc w:val="both"/>
        <w:rPr>
          <w:rFonts w:ascii="仿宋" w:eastAsia="仿宋" w:hAnsi="仿宋" w:cs="Calibri"/>
          <w:color w:val="333333"/>
          <w:sz w:val="30"/>
          <w:szCs w:val="30"/>
        </w:rPr>
      </w:pPr>
    </w:p>
    <w:p w:rsidR="00A83CA0" w:rsidRPr="005C7B2B" w:rsidRDefault="00043B01" w:rsidP="005C7B2B">
      <w:pPr>
        <w:spacing w:line="560" w:lineRule="exact"/>
        <w:ind w:firstLine="602"/>
        <w:contextualSpacing/>
        <w:jc w:val="both"/>
        <w:rPr>
          <w:rFonts w:ascii="仿宋" w:eastAsia="仿宋" w:hAnsi="仿宋" w:cs="Calibri"/>
          <w:color w:val="000000"/>
          <w:sz w:val="30"/>
          <w:szCs w:val="30"/>
        </w:rPr>
      </w:pPr>
      <w:r w:rsidRPr="005C7B2B">
        <w:rPr>
          <w:rFonts w:ascii="仿宋" w:eastAsia="仿宋" w:hAnsi="仿宋" w:cs="Calibri" w:hint="eastAsia"/>
          <w:b/>
          <w:color w:val="000000"/>
          <w:sz w:val="30"/>
          <w:szCs w:val="30"/>
        </w:rPr>
        <w:t>七</w:t>
      </w:r>
      <w:r w:rsidR="00640800" w:rsidRPr="005C7B2B">
        <w:rPr>
          <w:rFonts w:ascii="仿宋" w:eastAsia="仿宋" w:hAnsi="仿宋" w:cs="Calibri" w:hint="eastAsia"/>
          <w:b/>
          <w:color w:val="000000"/>
          <w:sz w:val="30"/>
          <w:szCs w:val="30"/>
        </w:rPr>
        <w:t>、事业单位去行政化</w:t>
      </w:r>
      <w:r w:rsidRPr="005C7B2B">
        <w:rPr>
          <w:rFonts w:ascii="仿宋" w:eastAsia="仿宋" w:hAnsi="仿宋" w:cs="Calibri" w:hint="eastAsia"/>
          <w:b/>
          <w:color w:val="000000"/>
          <w:sz w:val="30"/>
          <w:szCs w:val="30"/>
        </w:rPr>
        <w:t>研究</w:t>
      </w:r>
    </w:p>
    <w:p w:rsidR="00640800" w:rsidRPr="005C7B2B" w:rsidRDefault="00640800" w:rsidP="005C7B2B">
      <w:pPr>
        <w:spacing w:line="560" w:lineRule="exact"/>
        <w:ind w:firstLine="600"/>
        <w:contextualSpacing/>
        <w:jc w:val="both"/>
        <w:rPr>
          <w:rFonts w:ascii="仿宋" w:eastAsia="仿宋" w:hAnsi="仿宋" w:cs="Calibri"/>
          <w:color w:val="000000"/>
          <w:sz w:val="30"/>
          <w:szCs w:val="30"/>
        </w:rPr>
      </w:pPr>
      <w:r w:rsidRPr="005C7B2B">
        <w:rPr>
          <w:rFonts w:ascii="仿宋" w:eastAsia="仿宋" w:hAnsi="仿宋" w:cs="Calibri" w:hint="eastAsia"/>
          <w:color w:val="000000"/>
          <w:sz w:val="30"/>
          <w:szCs w:val="30"/>
        </w:rPr>
        <w:t>事业单位的改革是国家治理体系现代化的重要内容之一。中共中央十八届三中全会</w:t>
      </w:r>
      <w:r w:rsidR="00A83CA0" w:rsidRPr="005C7B2B">
        <w:rPr>
          <w:rFonts w:ascii="仿宋" w:eastAsia="仿宋" w:hAnsi="仿宋" w:cs="Calibri" w:hint="eastAsia"/>
          <w:color w:val="000000"/>
          <w:sz w:val="30"/>
          <w:szCs w:val="30"/>
        </w:rPr>
        <w:t>《</w:t>
      </w:r>
      <w:r w:rsidRPr="005C7B2B">
        <w:rPr>
          <w:rFonts w:ascii="仿宋" w:eastAsia="仿宋" w:hAnsi="仿宋" w:cs="Calibri" w:hint="eastAsia"/>
          <w:color w:val="000000"/>
          <w:sz w:val="30"/>
          <w:szCs w:val="30"/>
        </w:rPr>
        <w:t>决定</w:t>
      </w:r>
      <w:r w:rsidR="00A83CA0" w:rsidRPr="005C7B2B">
        <w:rPr>
          <w:rFonts w:ascii="仿宋" w:eastAsia="仿宋" w:hAnsi="仿宋" w:cs="Calibri" w:hint="eastAsia"/>
          <w:color w:val="000000"/>
          <w:sz w:val="30"/>
          <w:szCs w:val="30"/>
        </w:rPr>
        <w:t>》</w:t>
      </w:r>
      <w:r w:rsidRPr="005C7B2B">
        <w:rPr>
          <w:rFonts w:ascii="仿宋" w:eastAsia="仿宋" w:hAnsi="仿宋" w:cs="Calibri" w:hint="eastAsia"/>
          <w:color w:val="000000"/>
          <w:sz w:val="30"/>
          <w:szCs w:val="30"/>
        </w:rPr>
        <w:t>明确：“加快事业单位分类改革，加大政府购买公共服务力度，推动公办事业单位与主管部门理顺关系和去行政化，创造条件，逐步取消学校、科研院所、医院等单位的行政级别。建立事业单位法人治理结构，推进有条件的事业单位转为企业或社会组织。”明确了中国公共服务体系治理变革的方向</w:t>
      </w:r>
      <w:r w:rsidR="00264968" w:rsidRPr="005C7B2B">
        <w:rPr>
          <w:rFonts w:ascii="仿宋" w:eastAsia="仿宋" w:hAnsi="仿宋" w:cs="Calibri" w:hint="eastAsia"/>
          <w:color w:val="000000"/>
          <w:sz w:val="30"/>
          <w:szCs w:val="30"/>
        </w:rPr>
        <w:t>。</w:t>
      </w:r>
      <w:r w:rsidRPr="005C7B2B">
        <w:rPr>
          <w:rFonts w:ascii="仿宋" w:eastAsia="仿宋" w:hAnsi="仿宋" w:cs="Calibri" w:hint="eastAsia"/>
          <w:color w:val="000000"/>
          <w:sz w:val="30"/>
          <w:szCs w:val="30"/>
        </w:rPr>
        <w:t>对事业单位去行政化的具体路径开展深入的研究，对于推进教</w:t>
      </w:r>
      <w:r w:rsidR="00440099" w:rsidRPr="005C7B2B">
        <w:rPr>
          <w:rFonts w:ascii="仿宋" w:eastAsia="仿宋" w:hAnsi="仿宋" w:cs="Calibri" w:hint="eastAsia"/>
          <w:color w:val="000000"/>
          <w:sz w:val="30"/>
          <w:szCs w:val="30"/>
        </w:rPr>
        <w:t>科文卫体</w:t>
      </w:r>
      <w:r w:rsidRPr="005C7B2B">
        <w:rPr>
          <w:rFonts w:ascii="仿宋" w:eastAsia="仿宋" w:hAnsi="仿宋" w:cs="Calibri" w:hint="eastAsia"/>
          <w:color w:val="000000"/>
          <w:sz w:val="30"/>
          <w:szCs w:val="30"/>
        </w:rPr>
        <w:t>、社会服务体制改革等，具有深远意义。</w:t>
      </w:r>
    </w:p>
    <w:p w:rsidR="00A83CA0" w:rsidRPr="005C7B2B" w:rsidRDefault="002F2890" w:rsidP="005C7B2B">
      <w:pPr>
        <w:spacing w:line="560" w:lineRule="exact"/>
        <w:ind w:firstLine="600"/>
        <w:contextualSpacing/>
        <w:jc w:val="both"/>
        <w:rPr>
          <w:rFonts w:ascii="仿宋" w:eastAsia="仿宋" w:hAnsi="仿宋" w:cs="Calibri"/>
          <w:color w:val="000000"/>
          <w:sz w:val="30"/>
          <w:szCs w:val="30"/>
        </w:rPr>
      </w:pPr>
      <w:r w:rsidRPr="005C7B2B">
        <w:rPr>
          <w:rFonts w:ascii="仿宋" w:eastAsia="仿宋" w:hAnsi="仿宋" w:cs="Calibri" w:hint="eastAsia"/>
          <w:color w:val="000000"/>
          <w:sz w:val="30"/>
          <w:szCs w:val="30"/>
        </w:rPr>
        <w:t>课题</w:t>
      </w:r>
      <w:r w:rsidR="00640800" w:rsidRPr="005C7B2B">
        <w:rPr>
          <w:rFonts w:ascii="仿宋" w:eastAsia="仿宋" w:hAnsi="仿宋" w:cs="Calibri" w:hint="eastAsia"/>
          <w:color w:val="000000"/>
          <w:sz w:val="30"/>
          <w:szCs w:val="30"/>
        </w:rPr>
        <w:t>要点：</w:t>
      </w:r>
    </w:p>
    <w:p w:rsidR="006E7657" w:rsidRPr="005C7B2B" w:rsidRDefault="006E7657" w:rsidP="005C7B2B">
      <w:pPr>
        <w:spacing w:line="560" w:lineRule="exact"/>
        <w:ind w:firstLine="600"/>
        <w:contextualSpacing/>
        <w:jc w:val="both"/>
        <w:rPr>
          <w:rFonts w:ascii="仿宋" w:eastAsia="仿宋" w:hAnsi="仿宋" w:cs="Calibri"/>
          <w:color w:val="000000"/>
          <w:sz w:val="30"/>
          <w:szCs w:val="30"/>
        </w:rPr>
      </w:pPr>
      <w:r w:rsidRPr="005C7B2B">
        <w:rPr>
          <w:rFonts w:ascii="仿宋" w:eastAsia="仿宋" w:hAnsi="仿宋" w:cs="Calibri" w:hint="eastAsia"/>
          <w:color w:val="000000"/>
          <w:sz w:val="30"/>
          <w:szCs w:val="30"/>
        </w:rPr>
        <w:t>1、研究对象的界定。</w:t>
      </w:r>
      <w:r w:rsidR="00640800" w:rsidRPr="005C7B2B">
        <w:rPr>
          <w:rFonts w:ascii="仿宋" w:eastAsia="仿宋" w:hAnsi="仿宋" w:cs="Calibri" w:hint="eastAsia"/>
          <w:color w:val="000000"/>
          <w:sz w:val="30"/>
          <w:szCs w:val="30"/>
        </w:rPr>
        <w:t>公共服务领域</w:t>
      </w:r>
      <w:r w:rsidR="00115547" w:rsidRPr="005C7B2B">
        <w:rPr>
          <w:rFonts w:ascii="仿宋" w:eastAsia="仿宋" w:hAnsi="仿宋" w:cs="Calibri" w:hint="eastAsia"/>
          <w:color w:val="000000"/>
          <w:sz w:val="30"/>
          <w:szCs w:val="30"/>
        </w:rPr>
        <w:t>的</w:t>
      </w:r>
      <w:r w:rsidR="00640800" w:rsidRPr="005C7B2B">
        <w:rPr>
          <w:rFonts w:ascii="仿宋" w:eastAsia="仿宋" w:hAnsi="仿宋" w:cs="Calibri" w:hint="eastAsia"/>
          <w:color w:val="000000"/>
          <w:sz w:val="30"/>
          <w:szCs w:val="30"/>
        </w:rPr>
        <w:t>公立组织有行政化、自主化和法人化三种模式。后两种模式是本课题所重点研究的去行政化</w:t>
      </w:r>
      <w:r w:rsidR="002F2890" w:rsidRPr="005C7B2B">
        <w:rPr>
          <w:rFonts w:ascii="仿宋" w:eastAsia="仿宋" w:hAnsi="仿宋" w:cs="Calibri" w:hint="eastAsia"/>
          <w:color w:val="000000"/>
          <w:sz w:val="30"/>
          <w:szCs w:val="30"/>
        </w:rPr>
        <w:t>对象</w:t>
      </w:r>
      <w:r w:rsidR="00640800" w:rsidRPr="005C7B2B">
        <w:rPr>
          <w:rFonts w:ascii="仿宋" w:eastAsia="仿宋" w:hAnsi="仿宋" w:cs="Calibri" w:hint="eastAsia"/>
          <w:color w:val="000000"/>
          <w:sz w:val="30"/>
          <w:szCs w:val="30"/>
        </w:rPr>
        <w:t>。</w:t>
      </w:r>
    </w:p>
    <w:p w:rsidR="00640800" w:rsidRPr="005C7B2B" w:rsidRDefault="006E7657" w:rsidP="005C7B2B">
      <w:pPr>
        <w:spacing w:line="560" w:lineRule="exact"/>
        <w:ind w:firstLine="600"/>
        <w:contextualSpacing/>
        <w:jc w:val="both"/>
        <w:rPr>
          <w:rFonts w:ascii="仿宋" w:eastAsia="仿宋" w:hAnsi="仿宋" w:cs="Calibri"/>
          <w:color w:val="000000"/>
          <w:sz w:val="30"/>
          <w:szCs w:val="30"/>
        </w:rPr>
      </w:pPr>
      <w:r w:rsidRPr="005C7B2B">
        <w:rPr>
          <w:rFonts w:ascii="仿宋" w:eastAsia="仿宋" w:hAnsi="仿宋" w:cs="Calibri" w:hint="eastAsia"/>
          <w:color w:val="000000"/>
          <w:sz w:val="30"/>
          <w:szCs w:val="30"/>
        </w:rPr>
        <w:t>2、公立组织</w:t>
      </w:r>
      <w:r w:rsidR="002F2890" w:rsidRPr="005C7B2B">
        <w:rPr>
          <w:rFonts w:ascii="仿宋" w:eastAsia="仿宋" w:hAnsi="仿宋" w:cs="Calibri" w:hint="eastAsia"/>
          <w:color w:val="000000"/>
          <w:sz w:val="30"/>
          <w:szCs w:val="30"/>
        </w:rPr>
        <w:t>去</w:t>
      </w:r>
      <w:r w:rsidRPr="005C7B2B">
        <w:rPr>
          <w:rFonts w:ascii="仿宋" w:eastAsia="仿宋" w:hAnsi="仿宋" w:cs="Calibri" w:hint="eastAsia"/>
          <w:color w:val="000000"/>
          <w:sz w:val="30"/>
          <w:szCs w:val="30"/>
        </w:rPr>
        <w:t>行政化</w:t>
      </w:r>
      <w:r w:rsidR="00264968" w:rsidRPr="005C7B2B">
        <w:rPr>
          <w:rFonts w:ascii="仿宋" w:eastAsia="仿宋" w:hAnsi="仿宋" w:cs="Calibri" w:hint="eastAsia"/>
          <w:color w:val="000000"/>
          <w:sz w:val="30"/>
          <w:szCs w:val="30"/>
        </w:rPr>
        <w:t>方式</w:t>
      </w:r>
      <w:r w:rsidRPr="005C7B2B">
        <w:rPr>
          <w:rFonts w:ascii="仿宋" w:eastAsia="仿宋" w:hAnsi="仿宋" w:cs="Calibri" w:hint="eastAsia"/>
          <w:color w:val="000000"/>
          <w:sz w:val="30"/>
          <w:szCs w:val="30"/>
        </w:rPr>
        <w:t>与机制协调。</w:t>
      </w:r>
      <w:r w:rsidR="00440099" w:rsidRPr="005C7B2B">
        <w:rPr>
          <w:rFonts w:ascii="仿宋" w:eastAsia="仿宋" w:hAnsi="仿宋" w:cs="Calibri" w:hint="eastAsia"/>
          <w:color w:val="000000"/>
          <w:sz w:val="30"/>
          <w:szCs w:val="30"/>
        </w:rPr>
        <w:t>通过公立组织的分类治理，以激活社会并改善政府治理</w:t>
      </w:r>
      <w:r w:rsidR="00115547" w:rsidRPr="005C7B2B">
        <w:rPr>
          <w:rFonts w:ascii="仿宋" w:eastAsia="仿宋" w:hAnsi="仿宋" w:cs="Calibri" w:hint="eastAsia"/>
          <w:color w:val="000000"/>
          <w:sz w:val="30"/>
          <w:szCs w:val="30"/>
        </w:rPr>
        <w:t>模式。大力</w:t>
      </w:r>
      <w:r w:rsidR="00640800" w:rsidRPr="005C7B2B">
        <w:rPr>
          <w:rFonts w:ascii="仿宋" w:eastAsia="仿宋" w:hAnsi="仿宋" w:cs="Calibri" w:hint="eastAsia"/>
          <w:color w:val="000000"/>
          <w:sz w:val="30"/>
          <w:szCs w:val="30"/>
        </w:rPr>
        <w:t>推进事业单位去行政化，</w:t>
      </w:r>
      <w:r w:rsidR="00440099" w:rsidRPr="005C7B2B">
        <w:rPr>
          <w:rFonts w:ascii="仿宋" w:eastAsia="仿宋" w:hAnsi="仿宋" w:cs="Calibri" w:hint="eastAsia"/>
          <w:color w:val="000000"/>
          <w:sz w:val="30"/>
          <w:szCs w:val="30"/>
        </w:rPr>
        <w:t>发挥</w:t>
      </w:r>
      <w:r w:rsidR="00640800" w:rsidRPr="005C7B2B">
        <w:rPr>
          <w:rFonts w:ascii="仿宋" w:eastAsia="仿宋" w:hAnsi="仿宋" w:cs="Calibri" w:hint="eastAsia"/>
          <w:color w:val="000000"/>
          <w:sz w:val="30"/>
          <w:szCs w:val="30"/>
        </w:rPr>
        <w:t>市场机制、社群机制和行政机制的协同</w:t>
      </w:r>
      <w:r w:rsidR="00440099" w:rsidRPr="005C7B2B">
        <w:rPr>
          <w:rFonts w:ascii="仿宋" w:eastAsia="仿宋" w:hAnsi="仿宋" w:cs="Calibri" w:hint="eastAsia"/>
          <w:color w:val="000000"/>
          <w:sz w:val="30"/>
          <w:szCs w:val="30"/>
        </w:rPr>
        <w:t>效应</w:t>
      </w:r>
      <w:r w:rsidR="00640800" w:rsidRPr="005C7B2B">
        <w:rPr>
          <w:rFonts w:ascii="仿宋" w:eastAsia="仿宋" w:hAnsi="仿宋" w:cs="Calibri" w:hint="eastAsia"/>
          <w:color w:val="000000"/>
          <w:sz w:val="30"/>
          <w:szCs w:val="30"/>
        </w:rPr>
        <w:t>。</w:t>
      </w:r>
    </w:p>
    <w:p w:rsidR="006E7657" w:rsidRPr="005C7B2B" w:rsidRDefault="006E7657" w:rsidP="005C7B2B">
      <w:pPr>
        <w:spacing w:line="560" w:lineRule="exact"/>
        <w:ind w:firstLine="600"/>
        <w:contextualSpacing/>
        <w:jc w:val="both"/>
        <w:rPr>
          <w:rFonts w:ascii="仿宋" w:eastAsia="仿宋" w:hAnsi="仿宋" w:cs="Calibri"/>
          <w:color w:val="000000"/>
          <w:sz w:val="30"/>
          <w:szCs w:val="30"/>
        </w:rPr>
      </w:pPr>
      <w:r w:rsidRPr="005C7B2B">
        <w:rPr>
          <w:rFonts w:ascii="仿宋" w:eastAsia="仿宋" w:hAnsi="仿宋" w:cs="Calibri" w:hint="eastAsia"/>
          <w:color w:val="000000"/>
          <w:sz w:val="30"/>
          <w:szCs w:val="30"/>
        </w:rPr>
        <w:t>3、</w:t>
      </w:r>
      <w:r w:rsidR="00A1421E" w:rsidRPr="005C7B2B">
        <w:rPr>
          <w:rFonts w:ascii="仿宋" w:eastAsia="仿宋" w:hAnsi="仿宋" w:cs="Calibri" w:hint="eastAsia"/>
          <w:color w:val="000000"/>
          <w:sz w:val="30"/>
          <w:szCs w:val="30"/>
        </w:rPr>
        <w:t>建立适应公立组织职能性质、治理要求的</w:t>
      </w:r>
      <w:r w:rsidRPr="005C7B2B">
        <w:rPr>
          <w:rFonts w:ascii="仿宋" w:eastAsia="仿宋" w:hAnsi="仿宋" w:cs="Calibri" w:hint="eastAsia"/>
          <w:color w:val="000000"/>
          <w:sz w:val="30"/>
          <w:szCs w:val="30"/>
        </w:rPr>
        <w:t>公法人制度</w:t>
      </w:r>
      <w:r w:rsidR="00A1421E" w:rsidRPr="005C7B2B">
        <w:rPr>
          <w:rFonts w:ascii="仿宋" w:eastAsia="仿宋" w:hAnsi="仿宋" w:cs="Calibri" w:hint="eastAsia"/>
          <w:color w:val="000000"/>
          <w:sz w:val="30"/>
          <w:szCs w:val="30"/>
        </w:rPr>
        <w:t>，包括公立组织准入方式、体制架构、职能责任、财务管理、监管制度等。</w:t>
      </w:r>
    </w:p>
    <w:p w:rsidR="00440099" w:rsidRPr="005C7B2B" w:rsidRDefault="00440099" w:rsidP="005C7B2B">
      <w:pPr>
        <w:spacing w:line="560" w:lineRule="exact"/>
        <w:ind w:firstLine="600"/>
        <w:contextualSpacing/>
        <w:jc w:val="both"/>
        <w:rPr>
          <w:rFonts w:ascii="仿宋" w:eastAsia="仿宋" w:hAnsi="仿宋" w:cs="Calibri"/>
          <w:color w:val="000000"/>
          <w:sz w:val="30"/>
          <w:szCs w:val="30"/>
        </w:rPr>
      </w:pPr>
      <w:r w:rsidRPr="005C7B2B">
        <w:rPr>
          <w:rFonts w:ascii="仿宋" w:eastAsia="仿宋" w:hAnsi="仿宋" w:cs="Calibri" w:hint="eastAsia"/>
          <w:color w:val="000000"/>
          <w:sz w:val="30"/>
          <w:szCs w:val="30"/>
        </w:rPr>
        <w:t>4、提出公法人制度的立法原则及框架</w:t>
      </w:r>
      <w:r w:rsidR="00115547" w:rsidRPr="005C7B2B">
        <w:rPr>
          <w:rFonts w:ascii="仿宋" w:eastAsia="仿宋" w:hAnsi="仿宋" w:cs="Calibri" w:hint="eastAsia"/>
          <w:color w:val="000000"/>
          <w:sz w:val="30"/>
          <w:szCs w:val="30"/>
        </w:rPr>
        <w:t>建议</w:t>
      </w:r>
      <w:r w:rsidRPr="005C7B2B">
        <w:rPr>
          <w:rFonts w:ascii="仿宋" w:eastAsia="仿宋" w:hAnsi="仿宋" w:cs="Calibri" w:hint="eastAsia"/>
          <w:color w:val="000000"/>
          <w:sz w:val="30"/>
          <w:szCs w:val="30"/>
        </w:rPr>
        <w:t>，包括立法的基本原则、法治类型、规制范围、主要内容、</w:t>
      </w:r>
      <w:r w:rsidR="00264968" w:rsidRPr="005C7B2B">
        <w:rPr>
          <w:rFonts w:ascii="仿宋" w:eastAsia="仿宋" w:hAnsi="仿宋" w:cs="Calibri" w:hint="eastAsia"/>
          <w:color w:val="000000"/>
          <w:sz w:val="30"/>
          <w:szCs w:val="30"/>
        </w:rPr>
        <w:t>执法责任、立法进程等。</w:t>
      </w:r>
    </w:p>
    <w:p w:rsidR="00B127EF" w:rsidRPr="005C7B2B" w:rsidRDefault="00B127EF" w:rsidP="005C7B2B">
      <w:pPr>
        <w:spacing w:line="560" w:lineRule="exact"/>
        <w:ind w:firstLine="602"/>
        <w:contextualSpacing/>
        <w:jc w:val="both"/>
        <w:rPr>
          <w:rFonts w:ascii="仿宋" w:eastAsia="仿宋" w:hAnsi="仿宋"/>
          <w:b/>
          <w:bCs/>
          <w:color w:val="333333"/>
          <w:sz w:val="30"/>
          <w:szCs w:val="30"/>
          <w:shd w:val="clear" w:color="auto" w:fill="FFFFFF"/>
        </w:rPr>
      </w:pPr>
    </w:p>
    <w:sectPr w:rsidR="00B127EF" w:rsidRPr="005C7B2B" w:rsidSect="00A146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771"/>
    <w:multiLevelType w:val="hybridMultilevel"/>
    <w:tmpl w:val="0B1204B2"/>
    <w:lvl w:ilvl="0" w:tplc="A2DECB2A">
      <w:start w:val="2"/>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05FD5EB0"/>
    <w:multiLevelType w:val="hybridMultilevel"/>
    <w:tmpl w:val="39969CE4"/>
    <w:lvl w:ilvl="0" w:tplc="BC547BD6">
      <w:start w:val="1"/>
      <w:numFmt w:val="japaneseCounting"/>
      <w:lvlText w:val="%1、"/>
      <w:lvlJc w:val="left"/>
      <w:pPr>
        <w:ind w:left="1322" w:hanging="72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119A7DD7"/>
    <w:multiLevelType w:val="hybridMultilevel"/>
    <w:tmpl w:val="5EAA2ADE"/>
    <w:lvl w:ilvl="0" w:tplc="700E66E8">
      <w:start w:val="6"/>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nsid w:val="1371150E"/>
    <w:multiLevelType w:val="hybridMultilevel"/>
    <w:tmpl w:val="F50EE62C"/>
    <w:lvl w:ilvl="0" w:tplc="263068D4">
      <w:start w:val="5"/>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nsid w:val="4B1A7854"/>
    <w:multiLevelType w:val="hybridMultilevel"/>
    <w:tmpl w:val="7182E9AE"/>
    <w:lvl w:ilvl="0" w:tplc="72BE593C">
      <w:start w:val="1"/>
      <w:numFmt w:val="decimal"/>
      <w:lvlText w:val="%1、"/>
      <w:lvlJc w:val="left"/>
      <w:pPr>
        <w:ind w:left="1320" w:hanging="720"/>
      </w:pPr>
      <w:rPr>
        <w:rFonts w:asciiTheme="minorEastAsia" w:eastAsia="宋体" w:hAnsiTheme="minorEastAsia" w:cs="Calibri"/>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6F637249"/>
    <w:multiLevelType w:val="hybridMultilevel"/>
    <w:tmpl w:val="0F76650E"/>
    <w:lvl w:ilvl="0" w:tplc="0652BE90">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
    <w:nsid w:val="79947D4D"/>
    <w:multiLevelType w:val="hybridMultilevel"/>
    <w:tmpl w:val="B1F47F4E"/>
    <w:lvl w:ilvl="0" w:tplc="12000240">
      <w:start w:val="1"/>
      <w:numFmt w:val="decimal"/>
      <w:lvlText w:val="%1、"/>
      <w:lvlJc w:val="left"/>
      <w:pPr>
        <w:ind w:left="1637" w:hanging="1035"/>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7">
    <w:nsid w:val="7BB76BA6"/>
    <w:multiLevelType w:val="hybridMultilevel"/>
    <w:tmpl w:val="F8A2F7C0"/>
    <w:lvl w:ilvl="0" w:tplc="A7D290DE">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7E7B18CA"/>
    <w:multiLevelType w:val="hybridMultilevel"/>
    <w:tmpl w:val="FA6465AE"/>
    <w:lvl w:ilvl="0" w:tplc="477AA492">
      <w:start w:val="4"/>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1"/>
  </w:num>
  <w:num w:numId="2">
    <w:abstractNumId w:val="2"/>
  </w:num>
  <w:num w:numId="3">
    <w:abstractNumId w:val="6"/>
  </w:num>
  <w:num w:numId="4">
    <w:abstractNumId w:val="4"/>
  </w:num>
  <w:num w:numId="5">
    <w:abstractNumId w:val="7"/>
  </w:num>
  <w:num w:numId="6">
    <w:abstractNumId w:val="3"/>
  </w:num>
  <w:num w:numId="7">
    <w:abstractNumId w:val="8"/>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0800"/>
    <w:rsid w:val="00043B01"/>
    <w:rsid w:val="000D53FC"/>
    <w:rsid w:val="000F1D41"/>
    <w:rsid w:val="00115547"/>
    <w:rsid w:val="00182ADD"/>
    <w:rsid w:val="00262DCC"/>
    <w:rsid w:val="00264968"/>
    <w:rsid w:val="0028091A"/>
    <w:rsid w:val="002F2890"/>
    <w:rsid w:val="00362BFE"/>
    <w:rsid w:val="00412B98"/>
    <w:rsid w:val="004310C7"/>
    <w:rsid w:val="00440099"/>
    <w:rsid w:val="00455944"/>
    <w:rsid w:val="00501681"/>
    <w:rsid w:val="00533020"/>
    <w:rsid w:val="0058327F"/>
    <w:rsid w:val="00584544"/>
    <w:rsid w:val="005C7B2B"/>
    <w:rsid w:val="00622D80"/>
    <w:rsid w:val="00640800"/>
    <w:rsid w:val="006433A6"/>
    <w:rsid w:val="006E7657"/>
    <w:rsid w:val="007865A4"/>
    <w:rsid w:val="007D3D60"/>
    <w:rsid w:val="007F1B5C"/>
    <w:rsid w:val="008851D3"/>
    <w:rsid w:val="009C0976"/>
    <w:rsid w:val="009F0751"/>
    <w:rsid w:val="00A1421E"/>
    <w:rsid w:val="00A14649"/>
    <w:rsid w:val="00A83CA0"/>
    <w:rsid w:val="00B127EF"/>
    <w:rsid w:val="00B32B9C"/>
    <w:rsid w:val="00C65AEB"/>
    <w:rsid w:val="00C81B25"/>
    <w:rsid w:val="00CA7C92"/>
    <w:rsid w:val="00DD2981"/>
    <w:rsid w:val="00E770D6"/>
    <w:rsid w:val="00EB5178"/>
    <w:rsid w:val="00ED6BBA"/>
    <w:rsid w:val="00F72866"/>
    <w:rsid w:val="00FD7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800"/>
    <w:pPr>
      <w:jc w:val="left"/>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6BBA"/>
    <w:rPr>
      <w:b/>
      <w:bCs/>
    </w:rPr>
  </w:style>
  <w:style w:type="paragraph" w:styleId="a4">
    <w:name w:val="List Paragraph"/>
    <w:basedOn w:val="a"/>
    <w:uiPriority w:val="34"/>
    <w:qFormat/>
    <w:rsid w:val="00ED6BBA"/>
    <w:pPr>
      <w:widowControl w:val="0"/>
      <w:ind w:firstLineChars="200" w:firstLine="42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800"/>
    <w:pPr>
      <w:jc w:val="left"/>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6BBA"/>
    <w:rPr>
      <w:b/>
      <w:bCs/>
    </w:rPr>
  </w:style>
  <w:style w:type="paragraph" w:styleId="a4">
    <w:name w:val="List Paragraph"/>
    <w:basedOn w:val="a"/>
    <w:uiPriority w:val="34"/>
    <w:qFormat/>
    <w:rsid w:val="00ED6BBA"/>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1343623084">
      <w:bodyDiv w:val="1"/>
      <w:marLeft w:val="0"/>
      <w:marRight w:val="0"/>
      <w:marTop w:val="0"/>
      <w:marBottom w:val="0"/>
      <w:divBdr>
        <w:top w:val="none" w:sz="0" w:space="0" w:color="auto"/>
        <w:left w:val="none" w:sz="0" w:space="0" w:color="auto"/>
        <w:bottom w:val="none" w:sz="0" w:space="0" w:color="auto"/>
        <w:right w:val="none" w:sz="0" w:space="0" w:color="auto"/>
      </w:divBdr>
      <w:divsChild>
        <w:div w:id="1638417528">
          <w:marLeft w:val="0"/>
          <w:marRight w:val="0"/>
          <w:marTop w:val="0"/>
          <w:marBottom w:val="0"/>
          <w:divBdr>
            <w:top w:val="none" w:sz="0" w:space="0" w:color="auto"/>
            <w:left w:val="none" w:sz="0" w:space="0" w:color="auto"/>
            <w:bottom w:val="none" w:sz="0" w:space="0" w:color="auto"/>
            <w:right w:val="none" w:sz="0" w:space="0" w:color="auto"/>
          </w:divBdr>
          <w:divsChild>
            <w:div w:id="578099981">
              <w:marLeft w:val="0"/>
              <w:marRight w:val="0"/>
              <w:marTop w:val="0"/>
              <w:marBottom w:val="0"/>
              <w:divBdr>
                <w:top w:val="none" w:sz="0" w:space="0" w:color="auto"/>
                <w:left w:val="none" w:sz="0" w:space="0" w:color="auto"/>
                <w:bottom w:val="none" w:sz="0" w:space="0" w:color="auto"/>
                <w:right w:val="none" w:sz="0" w:space="0" w:color="auto"/>
              </w:divBdr>
              <w:divsChild>
                <w:div w:id="1518159501">
                  <w:marLeft w:val="0"/>
                  <w:marRight w:val="0"/>
                  <w:marTop w:val="0"/>
                  <w:marBottom w:val="0"/>
                  <w:divBdr>
                    <w:top w:val="none" w:sz="0" w:space="0" w:color="auto"/>
                    <w:left w:val="none" w:sz="0" w:space="0" w:color="auto"/>
                    <w:bottom w:val="none" w:sz="0" w:space="0" w:color="auto"/>
                    <w:right w:val="none" w:sz="0" w:space="0" w:color="auto"/>
                  </w:divBdr>
                  <w:divsChild>
                    <w:div w:id="1544906057">
                      <w:marLeft w:val="0"/>
                      <w:marRight w:val="0"/>
                      <w:marTop w:val="0"/>
                      <w:marBottom w:val="0"/>
                      <w:divBdr>
                        <w:top w:val="none" w:sz="0" w:space="0" w:color="auto"/>
                        <w:left w:val="none" w:sz="0" w:space="0" w:color="auto"/>
                        <w:bottom w:val="none" w:sz="0" w:space="0" w:color="auto"/>
                        <w:right w:val="none" w:sz="0" w:space="0" w:color="auto"/>
                      </w:divBdr>
                      <w:divsChild>
                        <w:div w:id="667175587">
                          <w:marLeft w:val="0"/>
                          <w:marRight w:val="0"/>
                          <w:marTop w:val="0"/>
                          <w:marBottom w:val="0"/>
                          <w:divBdr>
                            <w:top w:val="none" w:sz="0" w:space="0" w:color="auto"/>
                            <w:left w:val="none" w:sz="0" w:space="0" w:color="auto"/>
                            <w:bottom w:val="none" w:sz="0" w:space="0" w:color="auto"/>
                            <w:right w:val="none" w:sz="0" w:space="0" w:color="auto"/>
                          </w:divBdr>
                          <w:divsChild>
                            <w:div w:id="1697003078">
                              <w:marLeft w:val="0"/>
                              <w:marRight w:val="0"/>
                              <w:marTop w:val="0"/>
                              <w:marBottom w:val="0"/>
                              <w:divBdr>
                                <w:top w:val="none" w:sz="0" w:space="0" w:color="auto"/>
                                <w:left w:val="none" w:sz="0" w:space="0" w:color="auto"/>
                                <w:bottom w:val="none" w:sz="0" w:space="0" w:color="auto"/>
                                <w:right w:val="none" w:sz="0" w:space="0" w:color="auto"/>
                              </w:divBdr>
                              <w:divsChild>
                                <w:div w:id="340670877">
                                  <w:marLeft w:val="0"/>
                                  <w:marRight w:val="0"/>
                                  <w:marTop w:val="0"/>
                                  <w:marBottom w:val="0"/>
                                  <w:divBdr>
                                    <w:top w:val="none" w:sz="0" w:space="0" w:color="auto"/>
                                    <w:left w:val="none" w:sz="0" w:space="0" w:color="auto"/>
                                    <w:bottom w:val="none" w:sz="0" w:space="0" w:color="auto"/>
                                    <w:right w:val="none" w:sz="0" w:space="0" w:color="auto"/>
                                  </w:divBdr>
                                  <w:divsChild>
                                    <w:div w:id="1538355192">
                                      <w:marLeft w:val="0"/>
                                      <w:marRight w:val="0"/>
                                      <w:marTop w:val="0"/>
                                      <w:marBottom w:val="0"/>
                                      <w:divBdr>
                                        <w:top w:val="none" w:sz="0" w:space="0" w:color="auto"/>
                                        <w:left w:val="none" w:sz="0" w:space="0" w:color="auto"/>
                                        <w:bottom w:val="none" w:sz="0" w:space="0" w:color="auto"/>
                                        <w:right w:val="none" w:sz="0" w:space="0" w:color="auto"/>
                                      </w:divBdr>
                                      <w:divsChild>
                                        <w:div w:id="687757197">
                                          <w:marLeft w:val="0"/>
                                          <w:marRight w:val="0"/>
                                          <w:marTop w:val="0"/>
                                          <w:marBottom w:val="0"/>
                                          <w:divBdr>
                                            <w:top w:val="none" w:sz="0" w:space="0" w:color="auto"/>
                                            <w:left w:val="none" w:sz="0" w:space="0" w:color="auto"/>
                                            <w:bottom w:val="none" w:sz="0" w:space="0" w:color="auto"/>
                                            <w:right w:val="none" w:sz="0" w:space="0" w:color="auto"/>
                                          </w:divBdr>
                                          <w:divsChild>
                                            <w:div w:id="1625572107">
                                              <w:marLeft w:val="0"/>
                                              <w:marRight w:val="0"/>
                                              <w:marTop w:val="0"/>
                                              <w:marBottom w:val="0"/>
                                              <w:divBdr>
                                                <w:top w:val="none" w:sz="0" w:space="0" w:color="auto"/>
                                                <w:left w:val="none" w:sz="0" w:space="0" w:color="auto"/>
                                                <w:bottom w:val="none" w:sz="0" w:space="0" w:color="auto"/>
                                                <w:right w:val="none" w:sz="0" w:space="0" w:color="auto"/>
                                              </w:divBdr>
                                              <w:divsChild>
                                                <w:div w:id="1415472114">
                                                  <w:marLeft w:val="15"/>
                                                  <w:marRight w:val="0"/>
                                                  <w:marTop w:val="0"/>
                                                  <w:marBottom w:val="0"/>
                                                  <w:divBdr>
                                                    <w:top w:val="none" w:sz="0" w:space="0" w:color="auto"/>
                                                    <w:left w:val="none" w:sz="0" w:space="0" w:color="auto"/>
                                                    <w:bottom w:val="none" w:sz="0" w:space="0" w:color="auto"/>
                                                    <w:right w:val="none" w:sz="0" w:space="0" w:color="auto"/>
                                                  </w:divBdr>
                                                  <w:divsChild>
                                                    <w:div w:id="157694208">
                                                      <w:marLeft w:val="0"/>
                                                      <w:marRight w:val="0"/>
                                                      <w:marTop w:val="0"/>
                                                      <w:marBottom w:val="0"/>
                                                      <w:divBdr>
                                                        <w:top w:val="none" w:sz="0" w:space="0" w:color="auto"/>
                                                        <w:left w:val="none" w:sz="0" w:space="0" w:color="auto"/>
                                                        <w:bottom w:val="none" w:sz="0" w:space="0" w:color="auto"/>
                                                        <w:right w:val="none" w:sz="0" w:space="0" w:color="auto"/>
                                                      </w:divBdr>
                                                      <w:divsChild>
                                                        <w:div w:id="607933508">
                                                          <w:marLeft w:val="0"/>
                                                          <w:marRight w:val="0"/>
                                                          <w:marTop w:val="0"/>
                                                          <w:marBottom w:val="0"/>
                                                          <w:divBdr>
                                                            <w:top w:val="none" w:sz="0" w:space="0" w:color="auto"/>
                                                            <w:left w:val="none" w:sz="0" w:space="0" w:color="auto"/>
                                                            <w:bottom w:val="none" w:sz="0" w:space="0" w:color="auto"/>
                                                            <w:right w:val="none" w:sz="0" w:space="0" w:color="auto"/>
                                                          </w:divBdr>
                                                          <w:divsChild>
                                                            <w:div w:id="359480829">
                                                              <w:marLeft w:val="0"/>
                                                              <w:marRight w:val="0"/>
                                                              <w:marTop w:val="0"/>
                                                              <w:marBottom w:val="0"/>
                                                              <w:divBdr>
                                                                <w:top w:val="none" w:sz="0" w:space="0" w:color="auto"/>
                                                                <w:left w:val="none" w:sz="0" w:space="0" w:color="auto"/>
                                                                <w:bottom w:val="none" w:sz="0" w:space="0" w:color="auto"/>
                                                                <w:right w:val="none" w:sz="0" w:space="0" w:color="auto"/>
                                                              </w:divBdr>
                                                              <w:divsChild>
                                                                <w:div w:id="823662774">
                                                                  <w:marLeft w:val="0"/>
                                                                  <w:marRight w:val="0"/>
                                                                  <w:marTop w:val="0"/>
                                                                  <w:marBottom w:val="0"/>
                                                                  <w:divBdr>
                                                                    <w:top w:val="none" w:sz="0" w:space="0" w:color="auto"/>
                                                                    <w:left w:val="none" w:sz="0" w:space="0" w:color="auto"/>
                                                                    <w:bottom w:val="none" w:sz="0" w:space="0" w:color="auto"/>
                                                                    <w:right w:val="none" w:sz="0" w:space="0" w:color="auto"/>
                                                                  </w:divBdr>
                                                                  <w:divsChild>
                                                                    <w:div w:id="589435499">
                                                                      <w:marLeft w:val="0"/>
                                                                      <w:marRight w:val="0"/>
                                                                      <w:marTop w:val="0"/>
                                                                      <w:marBottom w:val="0"/>
                                                                      <w:divBdr>
                                                                        <w:top w:val="none" w:sz="0" w:space="0" w:color="auto"/>
                                                                        <w:left w:val="none" w:sz="0" w:space="0" w:color="auto"/>
                                                                        <w:bottom w:val="none" w:sz="0" w:space="0" w:color="auto"/>
                                                                        <w:right w:val="none" w:sz="0" w:space="0" w:color="auto"/>
                                                                      </w:divBdr>
                                                                      <w:divsChild>
                                                                        <w:div w:id="331107397">
                                                                          <w:blockQuote w:val="1"/>
                                                                          <w:marLeft w:val="120"/>
                                                                          <w:marRight w:val="720"/>
                                                                          <w:marTop w:val="0"/>
                                                                          <w:marBottom w:val="0"/>
                                                                          <w:divBdr>
                                                                            <w:top w:val="none" w:sz="0" w:space="0" w:color="auto"/>
                                                                            <w:left w:val="none" w:sz="0" w:space="0" w:color="auto"/>
                                                                            <w:bottom w:val="none" w:sz="0" w:space="0" w:color="auto"/>
                                                                            <w:right w:val="none" w:sz="0" w:space="0" w:color="auto"/>
                                                                          </w:divBdr>
                                                                          <w:divsChild>
                                                                            <w:div w:id="1296333993">
                                                                              <w:marLeft w:val="0"/>
                                                                              <w:marRight w:val="0"/>
                                                                              <w:marTop w:val="0"/>
                                                                              <w:marBottom w:val="0"/>
                                                                              <w:divBdr>
                                                                                <w:top w:val="none" w:sz="0" w:space="0" w:color="auto"/>
                                                                                <w:left w:val="none" w:sz="0" w:space="0" w:color="auto"/>
                                                                                <w:bottom w:val="none" w:sz="0" w:space="0" w:color="auto"/>
                                                                                <w:right w:val="none" w:sz="0" w:space="0" w:color="auto"/>
                                                                              </w:divBdr>
                                                                              <w:divsChild>
                                                                                <w:div w:id="1481463983">
                                                                                  <w:marLeft w:val="0"/>
                                                                                  <w:marRight w:val="0"/>
                                                                                  <w:marTop w:val="0"/>
                                                                                  <w:marBottom w:val="0"/>
                                                                                  <w:divBdr>
                                                                                    <w:top w:val="none" w:sz="0" w:space="0" w:color="auto"/>
                                                                                    <w:left w:val="none" w:sz="0" w:space="0" w:color="auto"/>
                                                                                    <w:bottom w:val="none" w:sz="0" w:space="0" w:color="auto"/>
                                                                                    <w:right w:val="none" w:sz="0" w:space="0" w:color="auto"/>
                                                                                  </w:divBdr>
                                                                                  <w:divsChild>
                                                                                    <w:div w:id="727799796">
                                                                                      <w:marLeft w:val="0"/>
                                                                                      <w:marRight w:val="0"/>
                                                                                      <w:marTop w:val="0"/>
                                                                                      <w:marBottom w:val="0"/>
                                                                                      <w:divBdr>
                                                                                        <w:top w:val="none" w:sz="0" w:space="0" w:color="auto"/>
                                                                                        <w:left w:val="none" w:sz="0" w:space="0" w:color="auto"/>
                                                                                        <w:bottom w:val="none" w:sz="0" w:space="0" w:color="auto"/>
                                                                                        <w:right w:val="none" w:sz="0" w:space="0" w:color="auto"/>
                                                                                      </w:divBdr>
                                                                                      <w:divsChild>
                                                                                        <w:div w:id="16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11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440</Words>
  <Characters>2514</Characters>
  <Application>Microsoft Office Word</Application>
  <DocSecurity>0</DocSecurity>
  <Lines>20</Lines>
  <Paragraphs>5</Paragraphs>
  <ScaleCrop>false</ScaleCrop>
  <Company>Microsoft</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2017-03-08T06:26:00Z</dcterms:created>
  <dcterms:modified xsi:type="dcterms:W3CDTF">2017-03-08T06:26:00Z</dcterms:modified>
</cp:coreProperties>
</file>