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E10127" w:rsidRPr="00E10127" w:rsidRDefault="00E10127" w:rsidP="00E10127">
      <w:pPr>
        <w:jc w:val="center"/>
        <w:rPr>
          <w:rFonts w:ascii="黑体" w:eastAsia="黑体" w:hAnsi="黑体"/>
          <w:sz w:val="44"/>
          <w:szCs w:val="44"/>
        </w:rPr>
      </w:pPr>
      <w:r w:rsidRPr="00E10127">
        <w:rPr>
          <w:rFonts w:ascii="黑体" w:eastAsia="黑体" w:hAnsi="黑体"/>
          <w:sz w:val="44"/>
          <w:szCs w:val="44"/>
        </w:rPr>
        <w:fldChar w:fldCharType="begin"/>
      </w:r>
      <w:r w:rsidRPr="00E10127">
        <w:rPr>
          <w:rFonts w:ascii="黑体" w:eastAsia="黑体" w:hAnsi="黑体"/>
          <w:sz w:val="44"/>
          <w:szCs w:val="44"/>
        </w:rPr>
        <w:instrText xml:space="preserve"> HYPERLINK "http://news.12371.cn/2017/12/23/ARTI1514027828812185.shtml" \t "_blank" </w:instrText>
      </w:r>
      <w:r w:rsidRPr="00E10127">
        <w:rPr>
          <w:rFonts w:ascii="黑体" w:eastAsia="黑体" w:hAnsi="黑体"/>
          <w:sz w:val="44"/>
          <w:szCs w:val="44"/>
        </w:rPr>
        <w:fldChar w:fldCharType="separate"/>
      </w:r>
      <w:r w:rsidRPr="00E10127">
        <w:rPr>
          <w:rStyle w:val="a5"/>
          <w:rFonts w:ascii="黑体" w:eastAsia="黑体" w:hAnsi="黑体" w:hint="eastAsia"/>
          <w:color w:val="auto"/>
          <w:sz w:val="44"/>
          <w:szCs w:val="44"/>
          <w:u w:val="none"/>
        </w:rPr>
        <w:t>全国组织部长会议召开 陈希出席并讲话</w:t>
      </w:r>
      <w:r w:rsidRPr="00E10127">
        <w:rPr>
          <w:rFonts w:ascii="黑体" w:eastAsia="黑体" w:hAnsi="黑体"/>
          <w:sz w:val="44"/>
          <w:szCs w:val="44"/>
        </w:rPr>
        <w:fldChar w:fldCharType="end"/>
      </w:r>
    </w:p>
    <w:bookmarkEnd w:id="0"/>
    <w:p w:rsidR="00E10127" w:rsidRDefault="00E10127" w:rsidP="00E10127">
      <w:pPr>
        <w:rPr>
          <w:rFonts w:ascii="仿宋" w:eastAsia="仿宋" w:hAnsi="仿宋" w:hint="eastAsia"/>
          <w:sz w:val="32"/>
          <w:szCs w:val="32"/>
        </w:rPr>
      </w:pPr>
    </w:p>
    <w:p w:rsidR="00E10127" w:rsidRPr="00E10127" w:rsidRDefault="00E10127" w:rsidP="00E10127">
      <w:pPr>
        <w:ind w:firstLineChars="200" w:firstLine="640"/>
        <w:rPr>
          <w:rFonts w:ascii="仿宋" w:eastAsia="仿宋" w:hAnsi="仿宋" w:hint="eastAsia"/>
          <w:sz w:val="32"/>
          <w:szCs w:val="32"/>
        </w:rPr>
      </w:pPr>
      <w:r w:rsidRPr="00E10127">
        <w:rPr>
          <w:rFonts w:ascii="仿宋" w:eastAsia="仿宋" w:hAnsi="仿宋" w:hint="eastAsia"/>
          <w:sz w:val="32"/>
          <w:szCs w:val="32"/>
        </w:rPr>
        <w:t>陈希强调，要全面贯彻党的十九大精神，坚持以习近平新时代中国特色社会主义思想为指导，以党的政治建设为统领，坚决维护习近平总书记在党中央和全党的核心地位、坚决维护党中央权威和集中统一领导，在思想上政治上行动上同以习近平同志为核心的党中央保持高度一致，不断提高组织工作质量和水平，为新时代中国特色社会主义伟大事业提供坚强组织保证。</w:t>
      </w:r>
      <w:hyperlink r:id="rId8" w:tgtFrame="_blank" w:history="1">
        <w:r w:rsidRPr="00E10127">
          <w:rPr>
            <w:rStyle w:val="a5"/>
            <w:rFonts w:ascii="仿宋" w:eastAsia="仿宋" w:hAnsi="仿宋" w:hint="eastAsia"/>
            <w:color w:val="auto"/>
            <w:sz w:val="32"/>
            <w:szCs w:val="32"/>
            <w:u w:val="none"/>
          </w:rPr>
          <w:t>[详细]</w:t>
        </w:r>
      </w:hyperlink>
    </w:p>
    <w:p w:rsidR="00E10127" w:rsidRPr="00E10127" w:rsidRDefault="00E10127" w:rsidP="00E10127">
      <w:pPr>
        <w:rPr>
          <w:rFonts w:ascii="仿宋" w:eastAsia="仿宋" w:hAnsi="仿宋" w:hint="eastAsia"/>
          <w:b/>
          <w:sz w:val="32"/>
          <w:szCs w:val="32"/>
        </w:rPr>
      </w:pPr>
      <w:hyperlink r:id="rId9" w:tgtFrame="_blank" w:history="1">
        <w:r w:rsidRPr="00E10127">
          <w:rPr>
            <w:rStyle w:val="a5"/>
            <w:rFonts w:ascii="仿宋" w:eastAsia="仿宋" w:hAnsi="仿宋" w:hint="eastAsia"/>
            <w:b/>
            <w:color w:val="auto"/>
            <w:sz w:val="32"/>
            <w:szCs w:val="32"/>
            <w:u w:val="none"/>
          </w:rPr>
          <w:t>◎2018年组织工作总体要求</w:t>
        </w:r>
      </w:hyperlink>
    </w:p>
    <w:p w:rsidR="00E10127" w:rsidRPr="00E10127" w:rsidRDefault="00E10127" w:rsidP="00E10127">
      <w:pPr>
        <w:rPr>
          <w:rFonts w:ascii="仿宋" w:eastAsia="仿宋" w:hAnsi="仿宋" w:hint="eastAsia"/>
          <w:sz w:val="32"/>
          <w:szCs w:val="32"/>
        </w:rPr>
      </w:pPr>
      <w:hyperlink r:id="rId10" w:tgtFrame="_blank" w:history="1">
        <w:r w:rsidRPr="00E10127">
          <w:rPr>
            <w:rStyle w:val="a5"/>
            <w:rFonts w:ascii="仿宋" w:eastAsia="仿宋" w:hAnsi="仿宋" w:hint="eastAsia"/>
            <w:b/>
            <w:color w:val="auto"/>
            <w:sz w:val="32"/>
            <w:szCs w:val="32"/>
            <w:u w:val="none"/>
          </w:rPr>
          <w:t>一条红线</w:t>
        </w:r>
        <w:r w:rsidRPr="00E10127">
          <w:rPr>
            <w:rStyle w:val="a5"/>
            <w:rFonts w:ascii="仿宋" w:eastAsia="仿宋" w:hAnsi="仿宋" w:hint="eastAsia"/>
            <w:color w:val="auto"/>
            <w:sz w:val="32"/>
            <w:szCs w:val="32"/>
            <w:u w:val="none"/>
          </w:rPr>
          <w:t>：全面贯彻党的十九大精神</w:t>
        </w:r>
      </w:hyperlink>
    </w:p>
    <w:p w:rsidR="00E10127" w:rsidRPr="00E10127" w:rsidRDefault="00E10127" w:rsidP="00E10127">
      <w:pPr>
        <w:rPr>
          <w:rFonts w:ascii="仿宋" w:eastAsia="仿宋" w:hAnsi="仿宋" w:hint="eastAsia"/>
          <w:sz w:val="32"/>
          <w:szCs w:val="32"/>
        </w:rPr>
      </w:pPr>
      <w:hyperlink r:id="rId11" w:tgtFrame="_blank" w:history="1">
        <w:r w:rsidRPr="00E10127">
          <w:rPr>
            <w:rStyle w:val="a5"/>
            <w:rFonts w:ascii="仿宋" w:eastAsia="仿宋" w:hAnsi="仿宋" w:hint="eastAsia"/>
            <w:b/>
            <w:color w:val="auto"/>
            <w:sz w:val="32"/>
            <w:szCs w:val="32"/>
            <w:u w:val="none"/>
          </w:rPr>
          <w:t>一个灵魂</w:t>
        </w:r>
        <w:r w:rsidRPr="00E10127">
          <w:rPr>
            <w:rStyle w:val="a5"/>
            <w:rFonts w:ascii="仿宋" w:eastAsia="仿宋" w:hAnsi="仿宋" w:hint="eastAsia"/>
            <w:color w:val="auto"/>
            <w:sz w:val="32"/>
            <w:szCs w:val="32"/>
            <w:u w:val="none"/>
          </w:rPr>
          <w:t>：坚持以习近平新时代中国特色社会主义思想为指导</w:t>
        </w:r>
      </w:hyperlink>
    </w:p>
    <w:p w:rsidR="00E10127" w:rsidRPr="00E10127" w:rsidRDefault="00E10127" w:rsidP="00E10127">
      <w:pPr>
        <w:rPr>
          <w:rFonts w:ascii="仿宋" w:eastAsia="仿宋" w:hAnsi="仿宋" w:hint="eastAsia"/>
          <w:sz w:val="32"/>
          <w:szCs w:val="32"/>
        </w:rPr>
      </w:pPr>
      <w:hyperlink r:id="rId12" w:tgtFrame="_blank" w:history="1">
        <w:r w:rsidRPr="00E10127">
          <w:rPr>
            <w:rStyle w:val="a5"/>
            <w:rFonts w:ascii="仿宋" w:eastAsia="仿宋" w:hAnsi="仿宋" w:hint="eastAsia"/>
            <w:b/>
            <w:color w:val="auto"/>
            <w:sz w:val="32"/>
            <w:szCs w:val="32"/>
            <w:u w:val="none"/>
          </w:rPr>
          <w:t>一个统领</w:t>
        </w:r>
        <w:r w:rsidRPr="00E10127">
          <w:rPr>
            <w:rStyle w:val="a5"/>
            <w:rFonts w:ascii="仿宋" w:eastAsia="仿宋" w:hAnsi="仿宋" w:hint="eastAsia"/>
            <w:color w:val="auto"/>
            <w:sz w:val="32"/>
            <w:szCs w:val="32"/>
            <w:u w:val="none"/>
          </w:rPr>
          <w:t>：以党的政治建设为统领</w:t>
        </w:r>
      </w:hyperlink>
    </w:p>
    <w:p w:rsidR="00E10127" w:rsidRPr="00E10127" w:rsidRDefault="00E10127" w:rsidP="00E10127">
      <w:pPr>
        <w:rPr>
          <w:rFonts w:ascii="仿宋" w:eastAsia="仿宋" w:hAnsi="仿宋" w:hint="eastAsia"/>
          <w:sz w:val="32"/>
          <w:szCs w:val="32"/>
        </w:rPr>
      </w:pPr>
      <w:hyperlink r:id="rId13" w:tgtFrame="_blank" w:history="1">
        <w:r w:rsidRPr="00E10127">
          <w:rPr>
            <w:rStyle w:val="a5"/>
            <w:rFonts w:ascii="仿宋" w:eastAsia="仿宋" w:hAnsi="仿宋" w:hint="eastAsia"/>
            <w:b/>
            <w:color w:val="auto"/>
            <w:sz w:val="32"/>
            <w:szCs w:val="32"/>
            <w:u w:val="none"/>
          </w:rPr>
          <w:t>两个坚决维护</w:t>
        </w:r>
        <w:r w:rsidRPr="00E10127">
          <w:rPr>
            <w:rStyle w:val="a5"/>
            <w:rFonts w:ascii="仿宋" w:eastAsia="仿宋" w:hAnsi="仿宋" w:hint="eastAsia"/>
            <w:color w:val="auto"/>
            <w:sz w:val="32"/>
            <w:szCs w:val="32"/>
            <w:u w:val="none"/>
          </w:rPr>
          <w:t>：坚决维护习近平总书记在党中央和全党的核心地位、坚决维护党中央权威和集中统一领导，在思想上政治上行动上同以习近平同志为核心的党中央保持高度一致</w:t>
        </w:r>
      </w:hyperlink>
    </w:p>
    <w:p w:rsidR="00E10127" w:rsidRPr="00E10127" w:rsidRDefault="00E10127" w:rsidP="00E10127">
      <w:pPr>
        <w:rPr>
          <w:rFonts w:ascii="仿宋" w:eastAsia="仿宋" w:hAnsi="仿宋" w:hint="eastAsia"/>
          <w:sz w:val="32"/>
          <w:szCs w:val="32"/>
        </w:rPr>
      </w:pPr>
      <w:hyperlink r:id="rId14" w:tgtFrame="_blank" w:history="1">
        <w:r w:rsidRPr="00E10127">
          <w:rPr>
            <w:rStyle w:val="a5"/>
            <w:rFonts w:ascii="仿宋" w:eastAsia="仿宋" w:hAnsi="仿宋" w:hint="eastAsia"/>
            <w:b/>
            <w:color w:val="auto"/>
            <w:sz w:val="32"/>
            <w:szCs w:val="32"/>
            <w:u w:val="none"/>
          </w:rPr>
          <w:t>一个目标</w:t>
        </w:r>
        <w:r w:rsidRPr="00E10127">
          <w:rPr>
            <w:rStyle w:val="a5"/>
            <w:rFonts w:ascii="仿宋" w:eastAsia="仿宋" w:hAnsi="仿宋" w:hint="eastAsia"/>
            <w:color w:val="auto"/>
            <w:sz w:val="32"/>
            <w:szCs w:val="32"/>
            <w:u w:val="none"/>
          </w:rPr>
          <w:t>：不断提高组织工作质量和水平，为新时代中国特色社会主义伟大事业提供坚强组织保证</w:t>
        </w:r>
      </w:hyperlink>
    </w:p>
    <w:p w:rsidR="00E10127" w:rsidRPr="00E10127" w:rsidRDefault="00E10127" w:rsidP="00E10127">
      <w:pPr>
        <w:rPr>
          <w:rFonts w:ascii="仿宋" w:eastAsia="仿宋" w:hAnsi="仿宋" w:hint="eastAsia"/>
          <w:b/>
          <w:sz w:val="32"/>
          <w:szCs w:val="32"/>
        </w:rPr>
      </w:pPr>
      <w:hyperlink r:id="rId15" w:tgtFrame="_blank" w:history="1">
        <w:r w:rsidRPr="00E10127">
          <w:rPr>
            <w:rStyle w:val="a5"/>
            <w:rFonts w:ascii="仿宋" w:eastAsia="仿宋" w:hAnsi="仿宋" w:hint="eastAsia"/>
            <w:b/>
            <w:color w:val="auto"/>
            <w:sz w:val="32"/>
            <w:szCs w:val="32"/>
            <w:u w:val="none"/>
          </w:rPr>
          <w:t>◎2018年组织工作重点任务</w:t>
        </w:r>
      </w:hyperlink>
    </w:p>
    <w:p w:rsidR="00E10127" w:rsidRPr="00E10127" w:rsidRDefault="00E10127" w:rsidP="00E10127">
      <w:pPr>
        <w:rPr>
          <w:rFonts w:ascii="仿宋" w:eastAsia="仿宋" w:hAnsi="仿宋" w:hint="eastAsia"/>
          <w:sz w:val="32"/>
          <w:szCs w:val="32"/>
        </w:rPr>
      </w:pPr>
      <w:hyperlink r:id="rId16" w:tgtFrame="_blank" w:history="1">
        <w:r w:rsidRPr="00E10127">
          <w:rPr>
            <w:rStyle w:val="a5"/>
            <w:rFonts w:ascii="仿宋" w:eastAsia="仿宋" w:hAnsi="仿宋" w:hint="eastAsia"/>
            <w:color w:val="auto"/>
            <w:sz w:val="32"/>
            <w:szCs w:val="32"/>
            <w:u w:val="none"/>
          </w:rPr>
          <w:t>坚持以习近平新时代中国特色社会主义思想武装头脑：坚持用习近平新时代中国特色社会主义思想武装党员干部，牢固树立“四个意识”、坚定“四个自信”，提高适应新时代、实现新目标、落实新部署的能力</w:t>
        </w:r>
      </w:hyperlink>
    </w:p>
    <w:p w:rsidR="00E10127" w:rsidRPr="00E10127" w:rsidRDefault="00E10127" w:rsidP="00E10127">
      <w:pPr>
        <w:rPr>
          <w:rFonts w:ascii="仿宋" w:eastAsia="仿宋" w:hAnsi="仿宋" w:hint="eastAsia"/>
          <w:sz w:val="32"/>
          <w:szCs w:val="32"/>
        </w:rPr>
      </w:pPr>
      <w:hyperlink r:id="rId17" w:tgtFrame="_blank" w:history="1">
        <w:r w:rsidRPr="00E10127">
          <w:rPr>
            <w:rStyle w:val="a5"/>
            <w:rFonts w:ascii="仿宋" w:eastAsia="仿宋" w:hAnsi="仿宋" w:hint="eastAsia"/>
            <w:color w:val="auto"/>
            <w:sz w:val="32"/>
            <w:szCs w:val="32"/>
            <w:u w:val="none"/>
          </w:rPr>
          <w:t>从严管理监督干部：抓好换届后领导班子政治建设、思想建设，从严</w:t>
        </w:r>
        <w:r w:rsidRPr="00E10127">
          <w:rPr>
            <w:rStyle w:val="a5"/>
            <w:rFonts w:ascii="仿宋" w:eastAsia="仿宋" w:hAnsi="仿宋" w:hint="eastAsia"/>
            <w:color w:val="auto"/>
            <w:sz w:val="32"/>
            <w:szCs w:val="32"/>
            <w:u w:val="none"/>
          </w:rPr>
          <w:lastRenderedPageBreak/>
          <w:t>管理监督干部，督促落实中央八项规定和实施细则精神，力戒形式主义、官僚主义</w:t>
        </w:r>
      </w:hyperlink>
    </w:p>
    <w:p w:rsidR="00E10127" w:rsidRPr="00E10127" w:rsidRDefault="00E10127" w:rsidP="00E10127">
      <w:pPr>
        <w:rPr>
          <w:rFonts w:ascii="仿宋" w:eastAsia="仿宋" w:hAnsi="仿宋" w:hint="eastAsia"/>
          <w:sz w:val="32"/>
          <w:szCs w:val="32"/>
        </w:rPr>
      </w:pPr>
      <w:hyperlink r:id="rId18" w:tgtFrame="_blank" w:history="1">
        <w:r w:rsidRPr="00E10127">
          <w:rPr>
            <w:rStyle w:val="a5"/>
            <w:rFonts w:ascii="仿宋" w:eastAsia="仿宋" w:hAnsi="仿宋" w:hint="eastAsia"/>
            <w:color w:val="auto"/>
            <w:sz w:val="32"/>
            <w:szCs w:val="32"/>
            <w:u w:val="none"/>
          </w:rPr>
          <w:t>建设高素质专业化干部队伍：着力建设高素质专业化干部队伍，以对党忠诚选忠诚于党的人、以事业为上选担当干事的人、以扎实作风选作风扎实的人</w:t>
        </w:r>
      </w:hyperlink>
    </w:p>
    <w:p w:rsidR="00E10127" w:rsidRPr="00E10127" w:rsidRDefault="00E10127" w:rsidP="00E10127">
      <w:pPr>
        <w:rPr>
          <w:rFonts w:ascii="仿宋" w:eastAsia="仿宋" w:hAnsi="仿宋" w:hint="eastAsia"/>
          <w:sz w:val="32"/>
          <w:szCs w:val="32"/>
        </w:rPr>
      </w:pPr>
      <w:hyperlink r:id="rId19" w:tgtFrame="_blank" w:history="1">
        <w:r w:rsidRPr="00E10127">
          <w:rPr>
            <w:rStyle w:val="a5"/>
            <w:rFonts w:ascii="仿宋" w:eastAsia="仿宋" w:hAnsi="仿宋" w:hint="eastAsia"/>
            <w:color w:val="auto"/>
            <w:sz w:val="32"/>
            <w:szCs w:val="32"/>
            <w:u w:val="none"/>
          </w:rPr>
          <w:t>统筹推进基层党组织建设：以提升组织力为重点、突出政治功能，统筹推进基层党组织建设</w:t>
        </w:r>
      </w:hyperlink>
    </w:p>
    <w:p w:rsidR="00E10127" w:rsidRPr="00E10127" w:rsidRDefault="00E10127" w:rsidP="00E10127">
      <w:pPr>
        <w:rPr>
          <w:rFonts w:ascii="仿宋" w:eastAsia="仿宋" w:hAnsi="仿宋" w:hint="eastAsia"/>
          <w:sz w:val="32"/>
          <w:szCs w:val="32"/>
        </w:rPr>
      </w:pPr>
      <w:hyperlink r:id="rId20" w:tgtFrame="_blank" w:history="1">
        <w:r w:rsidRPr="00E10127">
          <w:rPr>
            <w:rStyle w:val="a5"/>
            <w:rFonts w:ascii="仿宋" w:eastAsia="仿宋" w:hAnsi="仿宋" w:hint="eastAsia"/>
            <w:color w:val="auto"/>
            <w:sz w:val="32"/>
            <w:szCs w:val="32"/>
            <w:u w:val="none"/>
          </w:rPr>
          <w:t>聚天下英才而用之：坚持党</w:t>
        </w:r>
        <w:proofErr w:type="gramStart"/>
        <w:r w:rsidRPr="00E10127">
          <w:rPr>
            <w:rStyle w:val="a5"/>
            <w:rFonts w:ascii="仿宋" w:eastAsia="仿宋" w:hAnsi="仿宋" w:hint="eastAsia"/>
            <w:color w:val="auto"/>
            <w:sz w:val="32"/>
            <w:szCs w:val="32"/>
            <w:u w:val="none"/>
          </w:rPr>
          <w:t>管人才</w:t>
        </w:r>
        <w:proofErr w:type="gramEnd"/>
        <w:r w:rsidRPr="00E10127">
          <w:rPr>
            <w:rStyle w:val="a5"/>
            <w:rFonts w:ascii="仿宋" w:eastAsia="仿宋" w:hAnsi="仿宋" w:hint="eastAsia"/>
            <w:color w:val="auto"/>
            <w:sz w:val="32"/>
            <w:szCs w:val="32"/>
            <w:u w:val="none"/>
          </w:rPr>
          <w:t>原则，努力构建具有全球竞争力的人才制度体系</w:t>
        </w:r>
      </w:hyperlink>
    </w:p>
    <w:p w:rsidR="00E10127" w:rsidRPr="00E10127" w:rsidRDefault="00E10127" w:rsidP="00E10127">
      <w:pPr>
        <w:rPr>
          <w:rFonts w:ascii="仿宋" w:eastAsia="仿宋" w:hAnsi="仿宋" w:hint="eastAsia"/>
          <w:sz w:val="32"/>
          <w:szCs w:val="32"/>
        </w:rPr>
      </w:pPr>
      <w:hyperlink r:id="rId21" w:tgtFrame="_blank" w:history="1">
        <w:r w:rsidRPr="00E10127">
          <w:rPr>
            <w:rStyle w:val="a5"/>
            <w:rFonts w:ascii="仿宋" w:eastAsia="仿宋" w:hAnsi="仿宋" w:hint="eastAsia"/>
            <w:color w:val="auto"/>
            <w:sz w:val="32"/>
            <w:szCs w:val="32"/>
            <w:u w:val="none"/>
          </w:rPr>
          <w:t>持续建设模范部门：持续建设“讲政治、重公道、业务精、作风好”模范部门，坚持实践实干实效，忠诚履行在全面从严治党、推进伟大事业中的政治责任</w:t>
        </w:r>
      </w:hyperlink>
    </w:p>
    <w:p w:rsidR="00E10127" w:rsidRPr="00E10127" w:rsidRDefault="00E10127" w:rsidP="00E10127">
      <w:pPr>
        <w:rPr>
          <w:rFonts w:ascii="仿宋" w:eastAsia="仿宋" w:hAnsi="仿宋" w:hint="eastAsia"/>
          <w:b/>
          <w:sz w:val="32"/>
          <w:szCs w:val="32"/>
        </w:rPr>
      </w:pPr>
      <w:hyperlink r:id="rId22" w:tgtFrame="_blank" w:history="1">
        <w:r w:rsidRPr="00E10127">
          <w:rPr>
            <w:rStyle w:val="a5"/>
            <w:rFonts w:ascii="仿宋" w:eastAsia="仿宋" w:hAnsi="仿宋" w:hint="eastAsia"/>
            <w:b/>
            <w:color w:val="auto"/>
            <w:sz w:val="32"/>
            <w:szCs w:val="32"/>
            <w:u w:val="none"/>
          </w:rPr>
          <w:t>◎2017年组织工作盘点</w:t>
        </w:r>
      </w:hyperlink>
    </w:p>
    <w:p w:rsidR="00E10127" w:rsidRPr="00E10127" w:rsidRDefault="00E10127" w:rsidP="00E10127">
      <w:pPr>
        <w:rPr>
          <w:rFonts w:ascii="仿宋" w:eastAsia="仿宋" w:hAnsi="仿宋" w:hint="eastAsia"/>
          <w:sz w:val="32"/>
          <w:szCs w:val="32"/>
        </w:rPr>
      </w:pPr>
      <w:hyperlink r:id="rId23" w:tgtFrame="_blank" w:history="1">
        <w:r w:rsidRPr="00E10127">
          <w:rPr>
            <w:rStyle w:val="a5"/>
            <w:rFonts w:ascii="仿宋" w:eastAsia="仿宋" w:hAnsi="仿宋" w:hint="eastAsia"/>
            <w:color w:val="auto"/>
            <w:sz w:val="32"/>
            <w:szCs w:val="32"/>
            <w:u w:val="none"/>
          </w:rPr>
          <w:t>“两学一做”学习教育篇：磨砺共产党员本色</w:t>
        </w:r>
      </w:hyperlink>
    </w:p>
    <w:p w:rsidR="00E10127" w:rsidRPr="00E10127" w:rsidRDefault="00E10127" w:rsidP="00E10127">
      <w:pPr>
        <w:rPr>
          <w:rFonts w:ascii="仿宋" w:eastAsia="仿宋" w:hAnsi="仿宋" w:hint="eastAsia"/>
          <w:sz w:val="32"/>
          <w:szCs w:val="32"/>
        </w:rPr>
      </w:pPr>
      <w:hyperlink r:id="rId24" w:tgtFrame="_blank" w:history="1">
        <w:r w:rsidRPr="00E10127">
          <w:rPr>
            <w:rStyle w:val="a5"/>
            <w:rFonts w:ascii="仿宋" w:eastAsia="仿宋" w:hAnsi="仿宋" w:hint="eastAsia"/>
            <w:color w:val="auto"/>
            <w:sz w:val="32"/>
            <w:szCs w:val="32"/>
            <w:u w:val="none"/>
          </w:rPr>
          <w:t>干部工作篇：严管厚爱 铸就中坚力量</w:t>
        </w:r>
      </w:hyperlink>
    </w:p>
    <w:p w:rsidR="00E10127" w:rsidRPr="00E10127" w:rsidRDefault="00E10127" w:rsidP="00E10127">
      <w:pPr>
        <w:rPr>
          <w:rFonts w:ascii="仿宋" w:eastAsia="仿宋" w:hAnsi="仿宋" w:hint="eastAsia"/>
          <w:sz w:val="32"/>
          <w:szCs w:val="32"/>
        </w:rPr>
      </w:pPr>
      <w:hyperlink r:id="rId25" w:tgtFrame="_blank" w:history="1">
        <w:r w:rsidRPr="00E10127">
          <w:rPr>
            <w:rStyle w:val="a5"/>
            <w:rFonts w:ascii="仿宋" w:eastAsia="仿宋" w:hAnsi="仿宋" w:hint="eastAsia"/>
            <w:color w:val="auto"/>
            <w:sz w:val="32"/>
            <w:szCs w:val="32"/>
            <w:u w:val="none"/>
          </w:rPr>
          <w:t>基层党建篇：突出政治功能 建</w:t>
        </w:r>
        <w:proofErr w:type="gramStart"/>
        <w:r w:rsidRPr="00E10127">
          <w:rPr>
            <w:rStyle w:val="a5"/>
            <w:rFonts w:ascii="仿宋" w:eastAsia="仿宋" w:hAnsi="仿宋" w:hint="eastAsia"/>
            <w:color w:val="auto"/>
            <w:sz w:val="32"/>
            <w:szCs w:val="32"/>
            <w:u w:val="none"/>
          </w:rPr>
          <w:t>强战斗</w:t>
        </w:r>
        <w:proofErr w:type="gramEnd"/>
        <w:r w:rsidRPr="00E10127">
          <w:rPr>
            <w:rStyle w:val="a5"/>
            <w:rFonts w:ascii="仿宋" w:eastAsia="仿宋" w:hAnsi="仿宋" w:hint="eastAsia"/>
            <w:color w:val="auto"/>
            <w:sz w:val="32"/>
            <w:szCs w:val="32"/>
            <w:u w:val="none"/>
          </w:rPr>
          <w:t>堡垒</w:t>
        </w:r>
      </w:hyperlink>
    </w:p>
    <w:p w:rsidR="00E10127" w:rsidRPr="00E10127" w:rsidRDefault="00E10127" w:rsidP="00E10127">
      <w:pPr>
        <w:rPr>
          <w:rFonts w:ascii="仿宋" w:eastAsia="仿宋" w:hAnsi="仿宋" w:hint="eastAsia"/>
          <w:sz w:val="32"/>
          <w:szCs w:val="32"/>
        </w:rPr>
      </w:pPr>
      <w:hyperlink r:id="rId26" w:tgtFrame="_blank" w:history="1">
        <w:r w:rsidRPr="00E10127">
          <w:rPr>
            <w:rStyle w:val="a5"/>
            <w:rFonts w:ascii="仿宋" w:eastAsia="仿宋" w:hAnsi="仿宋" w:hint="eastAsia"/>
            <w:color w:val="auto"/>
            <w:sz w:val="32"/>
            <w:szCs w:val="32"/>
            <w:u w:val="none"/>
          </w:rPr>
          <w:t>人才工作篇：汇聚起人才强国的磅礴力量</w:t>
        </w:r>
      </w:hyperlink>
    </w:p>
    <w:p w:rsidR="00E10127" w:rsidRPr="00E10127" w:rsidRDefault="00E10127" w:rsidP="00E10127">
      <w:pPr>
        <w:rPr>
          <w:rFonts w:ascii="仿宋" w:eastAsia="仿宋" w:hAnsi="仿宋" w:hint="eastAsia"/>
          <w:b/>
          <w:sz w:val="32"/>
          <w:szCs w:val="32"/>
        </w:rPr>
      </w:pPr>
      <w:hyperlink r:id="rId27" w:tgtFrame="_blank" w:history="1">
        <w:r w:rsidRPr="00E10127">
          <w:rPr>
            <w:rStyle w:val="a5"/>
            <w:rFonts w:ascii="仿宋" w:eastAsia="仿宋" w:hAnsi="仿宋" w:hint="eastAsia"/>
            <w:b/>
            <w:color w:val="auto"/>
            <w:sz w:val="32"/>
            <w:szCs w:val="32"/>
            <w:u w:val="none"/>
          </w:rPr>
          <w:t>2017年组织工作十大新闻</w:t>
        </w:r>
      </w:hyperlink>
    </w:p>
    <w:p w:rsidR="00E10127" w:rsidRPr="00E10127" w:rsidRDefault="00E10127" w:rsidP="00E10127">
      <w:pPr>
        <w:ind w:firstLineChars="200" w:firstLine="640"/>
        <w:rPr>
          <w:rFonts w:ascii="仿宋" w:eastAsia="仿宋" w:hAnsi="仿宋"/>
          <w:sz w:val="32"/>
          <w:szCs w:val="32"/>
        </w:rPr>
      </w:pPr>
      <w:r w:rsidRPr="00E10127">
        <w:rPr>
          <w:rFonts w:ascii="仿宋" w:eastAsia="仿宋" w:hAnsi="仿宋" w:hint="eastAsia"/>
          <w:sz w:val="32"/>
          <w:szCs w:val="32"/>
        </w:rPr>
        <w:t>2017年是全面实施“十三五”规划、决胜全面建成小康社会的重要一年。全国组织系统以迎接党的十九大胜利召开和学习贯彻十九大精神为主线，以严肃党内政治生活和强化党内监督为重点，坚持稳中求进工作总基调，落实全面从严治党要求，聚焦主责主业、强化担当</w:t>
      </w:r>
      <w:r w:rsidRPr="00E10127">
        <w:rPr>
          <w:rFonts w:ascii="仿宋" w:eastAsia="仿宋" w:hAnsi="仿宋" w:hint="eastAsia"/>
          <w:sz w:val="32"/>
          <w:szCs w:val="32"/>
        </w:rPr>
        <w:lastRenderedPageBreak/>
        <w:t>作为，组织工作水平得到全面提升。</w:t>
      </w:r>
      <w:r w:rsidRPr="00E10127">
        <w:rPr>
          <w:rFonts w:ascii="仿宋" w:eastAsia="仿宋" w:hAnsi="仿宋"/>
          <w:sz w:val="32"/>
          <w:szCs w:val="32"/>
        </w:rPr>
        <w:t xml:space="preserve"> </w:t>
      </w:r>
    </w:p>
    <w:p w:rsidR="00E10127" w:rsidRPr="00E10127" w:rsidRDefault="00E10127" w:rsidP="00E10127">
      <w:pPr>
        <w:rPr>
          <w:rFonts w:ascii="仿宋" w:eastAsia="仿宋" w:hAnsi="仿宋"/>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 xml:space="preserve">　一、学</w:t>
      </w:r>
      <w:proofErr w:type="gramStart"/>
      <w:r w:rsidRPr="00E10127">
        <w:rPr>
          <w:rFonts w:ascii="仿宋" w:eastAsia="仿宋" w:hAnsi="仿宋" w:hint="eastAsia"/>
          <w:b/>
          <w:sz w:val="32"/>
          <w:szCs w:val="32"/>
        </w:rPr>
        <w:t>习习近</w:t>
      </w:r>
      <w:proofErr w:type="gramEnd"/>
      <w:r w:rsidRPr="00E10127">
        <w:rPr>
          <w:rFonts w:ascii="仿宋" w:eastAsia="仿宋" w:hAnsi="仿宋" w:hint="eastAsia"/>
          <w:b/>
          <w:sz w:val="32"/>
          <w:szCs w:val="32"/>
        </w:rPr>
        <w:t>平新时代中国特色社会主义思想，加强党员干部思想理论武装。</w:t>
      </w:r>
      <w:r w:rsidRPr="00E10127">
        <w:rPr>
          <w:rFonts w:ascii="仿宋" w:eastAsia="仿宋" w:hAnsi="仿宋" w:hint="eastAsia"/>
          <w:sz w:val="32"/>
          <w:szCs w:val="32"/>
        </w:rPr>
        <w:t>十九大闭幕后，中央组织部发出通知，要求准确学习领会党的十九大精神，全面落实新时代党的建设各项部署要求，不断提高组织工作质量。各地各部门充分发挥党校、行政学院、干部学院等主阵地作用，把学习贯彻习近平新时代中国特色社会主义思想作为重点内容，精心组织对各级领导干部和广大党员的集中轮训。各地采取领导干部宣讲、专家授课辅导、十九大代表到基层宣讲等多种方式，推动习近平新时代中国特色社会主义思想进企业、进农村、进机关、进校园、进社区、进军营、进网站。广大党员干部“四个意识”更加牢固，“四个自信”更加坚定。</w:t>
      </w:r>
      <w:r w:rsidRPr="00E10127">
        <w:rPr>
          <w:rFonts w:ascii="仿宋" w:eastAsia="仿宋" w:hAnsi="仿宋"/>
          <w:sz w:val="32"/>
          <w:szCs w:val="32"/>
        </w:rPr>
        <w:t xml:space="preserve"> </w:t>
      </w:r>
    </w:p>
    <w:p w:rsidR="00E10127" w:rsidRPr="00E10127" w:rsidRDefault="00E10127" w:rsidP="00E10127">
      <w:pPr>
        <w:rPr>
          <w:rFonts w:ascii="仿宋" w:eastAsia="仿宋" w:hAnsi="仿宋" w:hint="eastAsia"/>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二、推进“两学一做”学习教育常态化制度化</w:t>
      </w:r>
      <w:r w:rsidRPr="00E10127">
        <w:rPr>
          <w:rFonts w:ascii="仿宋" w:eastAsia="仿宋" w:hAnsi="仿宋" w:hint="eastAsia"/>
          <w:sz w:val="32"/>
          <w:szCs w:val="32"/>
        </w:rPr>
        <w:t>。在深入总结去年“两学一做”学习教育成功实践的基础上，3月，中共中央办公厅印发了《关于推进“两学一做”学习教育常态化制度化的意见》，并发出通知，要求各地区各部门认真贯彻落实。4月，推进“两学一做”学习教育常态化制度化工作座谈会在京召开，强调要在真学实做上深化拓展，注重融入日常、抓在经常，引导广大党员深入学习党章党规，深入学</w:t>
      </w:r>
      <w:proofErr w:type="gramStart"/>
      <w:r w:rsidRPr="00E10127">
        <w:rPr>
          <w:rFonts w:ascii="仿宋" w:eastAsia="仿宋" w:hAnsi="仿宋" w:hint="eastAsia"/>
          <w:sz w:val="32"/>
          <w:szCs w:val="32"/>
        </w:rPr>
        <w:t>习习近</w:t>
      </w:r>
      <w:proofErr w:type="gramEnd"/>
      <w:r w:rsidRPr="00E10127">
        <w:rPr>
          <w:rFonts w:ascii="仿宋" w:eastAsia="仿宋" w:hAnsi="仿宋" w:hint="eastAsia"/>
          <w:sz w:val="32"/>
          <w:szCs w:val="32"/>
        </w:rPr>
        <w:t>平总书记系列重要讲话精神和党中央治国</w:t>
      </w:r>
      <w:proofErr w:type="gramStart"/>
      <w:r w:rsidRPr="00E10127">
        <w:rPr>
          <w:rFonts w:ascii="仿宋" w:eastAsia="仿宋" w:hAnsi="仿宋" w:hint="eastAsia"/>
          <w:sz w:val="32"/>
          <w:szCs w:val="32"/>
        </w:rPr>
        <w:t>理政新理念</w:t>
      </w:r>
      <w:proofErr w:type="gramEnd"/>
      <w:r w:rsidRPr="00E10127">
        <w:rPr>
          <w:rFonts w:ascii="仿宋" w:eastAsia="仿宋" w:hAnsi="仿宋" w:hint="eastAsia"/>
          <w:sz w:val="32"/>
          <w:szCs w:val="32"/>
        </w:rPr>
        <w:t>新思想新战略。中央组织部开设“两学一做”官网，浏览量超过5000万次。各级党组织纷纷制定实施意见，通过规范组织生活、落实“三会一课”、丰富主题党日载体、扎实开展谈心谈话等方式，让每一位党员都成为党的健康细胞、每个支部都成为党的坚强堡垒。</w:t>
      </w:r>
    </w:p>
    <w:p w:rsidR="00E10127" w:rsidRPr="00E10127" w:rsidRDefault="00E10127" w:rsidP="00E10127">
      <w:pPr>
        <w:rPr>
          <w:rFonts w:ascii="仿宋" w:eastAsia="仿宋" w:hAnsi="仿宋" w:hint="eastAsia"/>
          <w:sz w:val="32"/>
          <w:szCs w:val="32"/>
        </w:rPr>
      </w:pPr>
      <w:r w:rsidRPr="00E10127">
        <w:rPr>
          <w:rFonts w:ascii="仿宋" w:eastAsia="仿宋" w:hAnsi="仿宋"/>
          <w:sz w:val="32"/>
          <w:szCs w:val="32"/>
        </w:rPr>
        <w:lastRenderedPageBreak/>
        <w:t xml:space="preserve"> </w:t>
      </w:r>
      <w:r w:rsidRPr="00E10127">
        <w:rPr>
          <w:rFonts w:ascii="仿宋" w:eastAsia="仿宋" w:hAnsi="仿宋" w:hint="eastAsia"/>
          <w:sz w:val="32"/>
          <w:szCs w:val="32"/>
        </w:rPr>
        <w:t xml:space="preserve">　　</w:t>
      </w:r>
      <w:r w:rsidRPr="00E10127">
        <w:rPr>
          <w:rFonts w:ascii="仿宋" w:eastAsia="仿宋" w:hAnsi="仿宋" w:hint="eastAsia"/>
          <w:b/>
          <w:sz w:val="32"/>
          <w:szCs w:val="32"/>
        </w:rPr>
        <w:t>三、顺利选出党的十九大代表、十九届“两委”人选</w:t>
      </w:r>
      <w:r w:rsidRPr="00E10127">
        <w:rPr>
          <w:rFonts w:ascii="仿宋" w:eastAsia="仿宋" w:hAnsi="仿宋" w:hint="eastAsia"/>
          <w:sz w:val="32"/>
          <w:szCs w:val="32"/>
        </w:rPr>
        <w:t>。按照党中央统一部署，全国40个选举单位坚持党的领导与发扬民主有机统一，采取自下而上、上下结合、反复酝酿、逐级遴选的办法，严把人选政治关、廉洁关，选举产生了2280名凝聚全党意志的十九大代表，生产和工作第一线党员代表比例明显提高。“两委”人选的推荐、考察、提名，坚持党的领导核心地位，坚持干部“四化”方针和好干部标准，坚持马克思主义政治家标准。十九大选举产生了由376名中央委员、候补中央委员组成的中国共产党第十九届中央委员会和133名中央纪委委员组成的第十九届中央纪律检查委员会。代表人选和“两委”人选的推荐提名、考察选举过程，展现了各级党组织和广大党员落实全面从严治党要求、不断推进党的建设新的伟大工程的生动实践，让人们看到了中国共产党的蓬勃生机和旺盛活力。</w:t>
      </w:r>
    </w:p>
    <w:p w:rsidR="00E10127" w:rsidRPr="00E10127" w:rsidRDefault="00E10127" w:rsidP="00E10127">
      <w:pPr>
        <w:rPr>
          <w:rFonts w:ascii="仿宋" w:eastAsia="仿宋" w:hAnsi="仿宋" w:hint="eastAsia"/>
          <w:sz w:val="32"/>
          <w:szCs w:val="32"/>
        </w:rPr>
      </w:pPr>
      <w:r w:rsidRPr="00E10127">
        <w:rPr>
          <w:rFonts w:ascii="仿宋" w:eastAsia="仿宋" w:hAnsi="仿宋"/>
          <w:sz w:val="32"/>
          <w:szCs w:val="32"/>
        </w:rPr>
        <w:t xml:space="preserve"> </w:t>
      </w:r>
      <w:r w:rsidRPr="00E10127">
        <w:rPr>
          <w:rFonts w:ascii="仿宋" w:eastAsia="仿宋" w:hAnsi="仿宋" w:hint="eastAsia"/>
          <w:sz w:val="32"/>
          <w:szCs w:val="32"/>
        </w:rPr>
        <w:t xml:space="preserve">　　</w:t>
      </w:r>
      <w:r w:rsidRPr="00E10127">
        <w:rPr>
          <w:rFonts w:ascii="仿宋" w:eastAsia="仿宋" w:hAnsi="仿宋" w:hint="eastAsia"/>
          <w:b/>
          <w:sz w:val="32"/>
          <w:szCs w:val="32"/>
        </w:rPr>
        <w:t>四、地方党委换届圆满完成</w:t>
      </w:r>
      <w:r w:rsidRPr="00E10127">
        <w:rPr>
          <w:rFonts w:ascii="仿宋" w:eastAsia="仿宋" w:hAnsi="仿宋" w:hint="eastAsia"/>
          <w:sz w:val="32"/>
          <w:szCs w:val="32"/>
        </w:rPr>
        <w:t>。继2016年14省区召开党代会之后，剩余17省区市均于2017年上半年召开党代会并完成党委换届工作。本轮换届共选举产生省级党委领导班子成员375人次，其中新晋省级常委85人。各地在换届工作中贯彻落</w:t>
      </w:r>
      <w:proofErr w:type="gramStart"/>
      <w:r w:rsidRPr="00E10127">
        <w:rPr>
          <w:rFonts w:ascii="仿宋" w:eastAsia="仿宋" w:hAnsi="仿宋" w:hint="eastAsia"/>
          <w:sz w:val="32"/>
          <w:szCs w:val="32"/>
        </w:rPr>
        <w:t>实习近</w:t>
      </w:r>
      <w:proofErr w:type="gramEnd"/>
      <w:r w:rsidRPr="00E10127">
        <w:rPr>
          <w:rFonts w:ascii="仿宋" w:eastAsia="仿宋" w:hAnsi="仿宋" w:hint="eastAsia"/>
          <w:sz w:val="32"/>
          <w:szCs w:val="32"/>
        </w:rPr>
        <w:t>平总书记选人用人重要思想，把政治标准放在首位，牢牢把握换届工作的正确方向。改进完善考察办法，全方位、多角度、立体式考察干部，把干部考准考实。强化党组织领导和把关作用，严把政治关、廉洁关、品行关、作风关。严肃组织人事纪律，坚决查处说情打招呼、跑官要官、买官卖官、拉票贿选等行为，匡正选人用人风气。截至目前，全国市县乡领导班子换届中，有9300余名干部因审核不过关被拦了下来。</w:t>
      </w:r>
    </w:p>
    <w:p w:rsidR="00E10127" w:rsidRPr="00E10127" w:rsidRDefault="00E10127" w:rsidP="00E10127">
      <w:pPr>
        <w:rPr>
          <w:rFonts w:ascii="仿宋" w:eastAsia="仿宋" w:hAnsi="仿宋"/>
          <w:sz w:val="32"/>
          <w:szCs w:val="32"/>
        </w:rPr>
      </w:pPr>
      <w:r w:rsidRPr="00E10127">
        <w:rPr>
          <w:rFonts w:ascii="仿宋" w:eastAsia="仿宋" w:hAnsi="仿宋" w:hint="eastAsia"/>
          <w:sz w:val="32"/>
          <w:szCs w:val="32"/>
        </w:rPr>
        <w:lastRenderedPageBreak/>
        <w:t xml:space="preserve">　</w:t>
      </w:r>
      <w:r w:rsidRPr="00E10127">
        <w:rPr>
          <w:rFonts w:ascii="仿宋" w:eastAsia="仿宋" w:hAnsi="仿宋" w:hint="eastAsia"/>
          <w:b/>
          <w:sz w:val="32"/>
          <w:szCs w:val="32"/>
        </w:rPr>
        <w:t xml:space="preserve">　五、严肃党内政治生活，净化党内政治生态</w:t>
      </w:r>
      <w:r w:rsidRPr="00E10127">
        <w:rPr>
          <w:rFonts w:ascii="仿宋" w:eastAsia="仿宋" w:hAnsi="仿宋" w:hint="eastAsia"/>
          <w:sz w:val="32"/>
          <w:szCs w:val="32"/>
        </w:rPr>
        <w:t>。1月，中共中央印发了《县以上党和国家机关党员领导干部民主生活会若干规定》，进一步提高党员领导干部民主生活会制度化、规范化水平。中央组织部举办专题培训班，促进各级党员领导干部认真学习领会规定的有关精神。中央组织部会同中央纪委机关等单位加强对贯彻落实工作的督促指导。各地区各部门召开部署落实的会议，从教育、监督、查处、</w:t>
      </w:r>
      <w:proofErr w:type="gramStart"/>
      <w:r w:rsidRPr="00E10127">
        <w:rPr>
          <w:rFonts w:ascii="仿宋" w:eastAsia="仿宋" w:hAnsi="仿宋" w:hint="eastAsia"/>
          <w:sz w:val="32"/>
          <w:szCs w:val="32"/>
        </w:rPr>
        <w:t>问责四方面</w:t>
      </w:r>
      <w:proofErr w:type="gramEnd"/>
      <w:r w:rsidRPr="00E10127">
        <w:rPr>
          <w:rFonts w:ascii="仿宋" w:eastAsia="仿宋" w:hAnsi="仿宋" w:hint="eastAsia"/>
          <w:sz w:val="32"/>
          <w:szCs w:val="32"/>
        </w:rPr>
        <w:t>抓好贯彻落实。开展学习培训，引导各级党组织和党员干部尊崇党章，严格执行新形势下党内政治生活若干准则。切实加强换届后领导班子政治建设、思想建设，指导换届后的省市县三级党委落实好党委工作条例。上级党组织通过派出督导组、派人列席等方式，对下级单位召开的民主生活会进行督促检查和指导，完善和落实民主集中制的各项制度。党内政治生活的政治性、时代性、原则性、战斗性显著增强。</w:t>
      </w:r>
      <w:r w:rsidRPr="00E10127">
        <w:rPr>
          <w:rFonts w:ascii="仿宋" w:eastAsia="仿宋" w:hAnsi="仿宋"/>
          <w:sz w:val="32"/>
          <w:szCs w:val="32"/>
        </w:rPr>
        <w:t xml:space="preserve"> </w:t>
      </w:r>
    </w:p>
    <w:p w:rsidR="00E10127" w:rsidRPr="00E10127" w:rsidRDefault="00E10127" w:rsidP="00E10127">
      <w:pPr>
        <w:rPr>
          <w:rFonts w:ascii="仿宋" w:eastAsia="仿宋" w:hAnsi="仿宋" w:hint="eastAsia"/>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六、从严从实抓好干部经常性管理监督</w:t>
      </w:r>
      <w:r w:rsidRPr="00E10127">
        <w:rPr>
          <w:rFonts w:ascii="仿宋" w:eastAsia="仿宋" w:hAnsi="仿宋" w:hint="eastAsia"/>
          <w:sz w:val="32"/>
          <w:szCs w:val="32"/>
        </w:rPr>
        <w:t>。贯彻落实《关于防止干部“带病提拔”的意见》《推进领导干部能上能下若干规定（试行）》等制度，从严从实抓好干部经常性管理监督。4月，针对领导干部个人有关事项只报告不核实问题，修订实施《领导干部报告个人有关事项规定》，制定《领导干部个人有关事项报告查核结果处理办法》，初步建立了中国特色领导干部个人有关事项报告制度。11月，《领导干部自然资源资产离任审计规定（试行）》施行，推动领导干部切实履行自然资源资产管理和生态环境保护责任。各级组织人事部门坚持抓早抓小、重在日常，上半年对干部提醒函询诫勉达17.5万人次，较去年同期增</w:t>
      </w:r>
      <w:r w:rsidRPr="00E10127">
        <w:rPr>
          <w:rFonts w:ascii="仿宋" w:eastAsia="仿宋" w:hAnsi="仿宋" w:hint="eastAsia"/>
          <w:sz w:val="32"/>
          <w:szCs w:val="32"/>
        </w:rPr>
        <w:lastRenderedPageBreak/>
        <w:t>加32.6%。集中开展对超职数配备干部、档案造假、领导干部及其亲属违规经商办企业、“裸官”等问题专项治理，深入开展选人用人专项检查。许多地方完善干部考核评价机制，建立激励机制和容错纠错机制，旗帜鲜明为那些敢于担当、踏实做事、不谋私利的干部撑腰鼓劲，激励广大党员干部提升干事创业的精气神。</w:t>
      </w:r>
    </w:p>
    <w:p w:rsidR="00E10127" w:rsidRPr="00E10127" w:rsidRDefault="00E10127" w:rsidP="00E10127">
      <w:pPr>
        <w:rPr>
          <w:rFonts w:ascii="仿宋" w:eastAsia="仿宋" w:hAnsi="仿宋" w:hint="eastAsia"/>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七、党的建设制度改革落地见效</w:t>
      </w:r>
      <w:r w:rsidRPr="00E10127">
        <w:rPr>
          <w:rFonts w:ascii="仿宋" w:eastAsia="仿宋" w:hAnsi="仿宋" w:hint="eastAsia"/>
          <w:sz w:val="32"/>
          <w:szCs w:val="32"/>
        </w:rPr>
        <w:t>。按照中央全面深化改革领导小组部署要求，党的建设制度改革紧紧围绕坚持党的领导、加强党的建设、全面从严治党，一手抓改革文件出台，一手抓改革举措落实。中央先后印发《县以上党和国家机关党员领导干部民主生活会若干规定》《中国共产党党内功勋荣誉表彰条例》，审议通过《中国共产党党务公开条例（试行）》，党的组织制度不断完善。印发《聘任制公务员管理规定（试行）》，出台宣传思想文化、高等学校、中小学校、科研事业单位和公立医院等5个行业事业单位领导人员管理办法，干部管理专业化水平不断提高。制定实施《关于加强民办学校党的建设工作的意见（试行）》，党的基层组织体系不断健全。持之以恒抓好改革举措督察落实，各级党委组织部门强化责任、强化督察、强化评估，以培训解读深化理解，以政策解答规范指导，以典型案例示范带动，以专项督察传递压力，以集中整治增强实效，确保每一项制度落地见效。</w:t>
      </w:r>
    </w:p>
    <w:p w:rsidR="00E10127" w:rsidRPr="00E10127" w:rsidRDefault="00E10127" w:rsidP="00E10127">
      <w:pPr>
        <w:rPr>
          <w:rFonts w:ascii="仿宋" w:eastAsia="仿宋" w:hAnsi="仿宋" w:hint="eastAsia"/>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八、各领域基层党组织建设全面加强</w:t>
      </w:r>
      <w:r w:rsidRPr="00E10127">
        <w:rPr>
          <w:rFonts w:ascii="仿宋" w:eastAsia="仿宋" w:hAnsi="仿宋" w:hint="eastAsia"/>
          <w:sz w:val="32"/>
          <w:szCs w:val="32"/>
        </w:rPr>
        <w:t>。按照中组部对各领域基层党组织建设的全面部署，各地各部门牢固树立大抓基层的鲜明导向，突出强化政治功能，国有企业、高校、机关、园区、社会组织、农村等各领域党建形成整体提升、全面加强的工作格局。7月，中组部在上</w:t>
      </w:r>
      <w:r w:rsidRPr="00E10127">
        <w:rPr>
          <w:rFonts w:ascii="仿宋" w:eastAsia="仿宋" w:hAnsi="仿宋" w:hint="eastAsia"/>
          <w:sz w:val="32"/>
          <w:szCs w:val="32"/>
        </w:rPr>
        <w:lastRenderedPageBreak/>
        <w:t>海召开全国城市基层党建工作经验交流座谈会，强调增强城市基层党组织的政治功能和服务功能，以基层党建带动基层治理创新，</w:t>
      </w:r>
      <w:proofErr w:type="gramStart"/>
      <w:r w:rsidRPr="00E10127">
        <w:rPr>
          <w:rFonts w:ascii="仿宋" w:eastAsia="仿宋" w:hAnsi="仿宋" w:hint="eastAsia"/>
          <w:sz w:val="32"/>
          <w:szCs w:val="32"/>
        </w:rPr>
        <w:t>夯实党</w:t>
      </w:r>
      <w:proofErr w:type="gramEnd"/>
      <w:r w:rsidRPr="00E10127">
        <w:rPr>
          <w:rFonts w:ascii="仿宋" w:eastAsia="仿宋" w:hAnsi="仿宋" w:hint="eastAsia"/>
          <w:sz w:val="32"/>
          <w:szCs w:val="32"/>
        </w:rPr>
        <w:t>在城市的执政根基。国企党建突出问题有效破解，通过融入公司治理、夯实工作基础等举措</w:t>
      </w:r>
      <w:proofErr w:type="gramStart"/>
      <w:r w:rsidRPr="00E10127">
        <w:rPr>
          <w:rFonts w:ascii="仿宋" w:eastAsia="仿宋" w:hAnsi="仿宋" w:hint="eastAsia"/>
          <w:sz w:val="32"/>
          <w:szCs w:val="32"/>
        </w:rPr>
        <w:t>固根守魂</w:t>
      </w:r>
      <w:proofErr w:type="gramEnd"/>
      <w:r w:rsidRPr="00E10127">
        <w:rPr>
          <w:rFonts w:ascii="仿宋" w:eastAsia="仿宋" w:hAnsi="仿宋" w:hint="eastAsia"/>
          <w:sz w:val="32"/>
          <w:szCs w:val="32"/>
        </w:rPr>
        <w:t>，上半年83家中央企业已经实现党委（党组）书记、董事长“一肩挑”。多地通过全面摸底、领导联系、限期销号等方式对软弱涣散党组织集中整顿提升。10月，全国党员管理信息系统开通，党员教育管理服务迈向信息化、智能化、精准化、高效化。共产党员</w:t>
      </w:r>
      <w:proofErr w:type="gramStart"/>
      <w:r w:rsidRPr="00E10127">
        <w:rPr>
          <w:rFonts w:ascii="仿宋" w:eastAsia="仿宋" w:hAnsi="仿宋" w:hint="eastAsia"/>
          <w:sz w:val="32"/>
          <w:szCs w:val="32"/>
        </w:rPr>
        <w:t>网注册</w:t>
      </w:r>
      <w:proofErr w:type="gramEnd"/>
      <w:r w:rsidRPr="00E10127">
        <w:rPr>
          <w:rFonts w:ascii="仿宋" w:eastAsia="仿宋" w:hAnsi="仿宋" w:hint="eastAsia"/>
          <w:sz w:val="32"/>
          <w:szCs w:val="32"/>
        </w:rPr>
        <w:t>用户突破830万、日均独立访问人数突破26万，成为党员教育的旗舰平台。</w:t>
      </w:r>
    </w:p>
    <w:p w:rsidR="00E10127" w:rsidRPr="00E10127" w:rsidRDefault="00E10127" w:rsidP="00E10127">
      <w:pPr>
        <w:rPr>
          <w:rFonts w:ascii="仿宋" w:eastAsia="仿宋" w:hAnsi="仿宋" w:hint="eastAsia"/>
          <w:sz w:val="32"/>
          <w:szCs w:val="32"/>
        </w:rPr>
      </w:pPr>
      <w:r w:rsidRPr="00E10127">
        <w:rPr>
          <w:rFonts w:ascii="仿宋" w:eastAsia="仿宋" w:hAnsi="仿宋"/>
          <w:sz w:val="32"/>
          <w:szCs w:val="32"/>
        </w:rPr>
        <w:t xml:space="preserve"> </w:t>
      </w:r>
      <w:r w:rsidRPr="00E10127">
        <w:rPr>
          <w:rFonts w:ascii="仿宋" w:eastAsia="仿宋" w:hAnsi="仿宋" w:hint="eastAsia"/>
          <w:sz w:val="32"/>
          <w:szCs w:val="32"/>
        </w:rPr>
        <w:t xml:space="preserve">　　</w:t>
      </w:r>
      <w:r w:rsidRPr="00E10127">
        <w:rPr>
          <w:rFonts w:ascii="仿宋" w:eastAsia="仿宋" w:hAnsi="仿宋" w:hint="eastAsia"/>
          <w:b/>
          <w:sz w:val="32"/>
          <w:szCs w:val="32"/>
        </w:rPr>
        <w:t>九、人才发展体制机制改革向纵深推进</w:t>
      </w:r>
      <w:r w:rsidRPr="00E10127">
        <w:rPr>
          <w:rFonts w:ascii="仿宋" w:eastAsia="仿宋" w:hAnsi="仿宋" w:hint="eastAsia"/>
          <w:sz w:val="32"/>
          <w:szCs w:val="32"/>
        </w:rPr>
        <w:t>。2017年人才工作，着力点是抓好人才发展体制机制改革意见落实。1月，《关于深化职称制度改革的意见》出台，有力破解了职称制度体系不够健全、评价标准不够科学等问题。3月，《关于支持和鼓励事业单位专业技术人员创新创业的指导意见》印发，支持和鼓励专业技术人员挂职、参与项目合作、兼职、离岗创业。9月，深化人才发展体制机制改革经验交流会召开，总结推广各类用人主体引才用才经验。继续实施“千人计划”“万人计划”等人才工程，统筹各类人才队伍建设，聚天下英才而用之的理念已在全国形成共识。各地坚持以“放权松绑”为核心将人才发展体制机制改革向纵深推进，通过保障和落实用人主体自主权、强化市场激励、探索依托各类专业社会组织和人才中介服务机构等措施，调动用人主体内生动力、激发人才创新创业活力。</w:t>
      </w:r>
    </w:p>
    <w:p w:rsidR="00E216B3" w:rsidRPr="00E10127" w:rsidRDefault="00E10127" w:rsidP="00E10127">
      <w:pPr>
        <w:rPr>
          <w:rFonts w:ascii="仿宋" w:eastAsia="仿宋" w:hAnsi="仿宋" w:hint="eastAsia"/>
          <w:sz w:val="32"/>
          <w:szCs w:val="32"/>
        </w:rPr>
      </w:pPr>
      <w:r w:rsidRPr="00E10127">
        <w:rPr>
          <w:rFonts w:ascii="仿宋" w:eastAsia="仿宋" w:hAnsi="仿宋" w:hint="eastAsia"/>
          <w:sz w:val="32"/>
          <w:szCs w:val="32"/>
        </w:rPr>
        <w:t xml:space="preserve">　　</w:t>
      </w:r>
      <w:r w:rsidRPr="00E10127">
        <w:rPr>
          <w:rFonts w:ascii="仿宋" w:eastAsia="仿宋" w:hAnsi="仿宋" w:hint="eastAsia"/>
          <w:b/>
          <w:sz w:val="32"/>
          <w:szCs w:val="32"/>
        </w:rPr>
        <w:t>十、强化党建引领，决胜脱贫攻坚</w:t>
      </w:r>
      <w:r w:rsidRPr="00E10127">
        <w:rPr>
          <w:rFonts w:ascii="仿宋" w:eastAsia="仿宋" w:hAnsi="仿宋" w:hint="eastAsia"/>
          <w:sz w:val="32"/>
          <w:szCs w:val="32"/>
        </w:rPr>
        <w:t>。脱贫攻坚进入决战期，各级</w:t>
      </w:r>
      <w:r w:rsidRPr="00E10127">
        <w:rPr>
          <w:rFonts w:ascii="仿宋" w:eastAsia="仿宋" w:hAnsi="仿宋" w:hint="eastAsia"/>
          <w:sz w:val="32"/>
          <w:szCs w:val="32"/>
        </w:rPr>
        <w:lastRenderedPageBreak/>
        <w:t>党组织以组织力推动发展力，确保如期全面建成小康社会。6月，习近平总书记在山西主持召开深度贫困地区脱贫攻坚座谈会并发表重要讲话，强调要夯实农村基层党组织，选好书记，配强领导班子，发挥好村党组织在脱贫攻坚中的战斗堡垒作用，把深度贫困地区作为锻炼干部、选拔干部的重要平台。8月，中组部召开深度贫困地区抓党建促脱贫攻坚工作经验交流座谈会，交流去年集中连片贫困地区抓党建促脱贫攻坚工作座谈会以来的经验做法，分析存在问题，研究对策措施。各地实行脱贫攻坚一把手负责制，攻坚期内贫困县党政正职保持稳定；向贫困村选派第一书记和驻村工作队，目前全国共有19.5万名第一书记奋战在脱贫攻坚一线；建立完善扶贫开发工作督查巡查制度；加强贫困地区各级领导干部和扶贫干部思想作风建设，全面提升扶贫干部队伍能力水平。</w:t>
      </w:r>
    </w:p>
    <w:sectPr w:rsidR="00E216B3" w:rsidRPr="00E10127"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2AF" w:rsidRDefault="00E332AF" w:rsidP="00E216B3">
      <w:r>
        <w:separator/>
      </w:r>
    </w:p>
  </w:endnote>
  <w:endnote w:type="continuationSeparator" w:id="0">
    <w:p w:rsidR="00E332AF" w:rsidRDefault="00E332AF"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2AF" w:rsidRDefault="00E332AF" w:rsidP="00E216B3">
      <w:r>
        <w:separator/>
      </w:r>
    </w:p>
  </w:footnote>
  <w:footnote w:type="continuationSeparator" w:id="0">
    <w:p w:rsidR="00E332AF" w:rsidRDefault="00E332AF" w:rsidP="00E216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B5DB1"/>
    <w:multiLevelType w:val="multilevel"/>
    <w:tmpl w:val="1142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B305C0"/>
    <w:multiLevelType w:val="multilevel"/>
    <w:tmpl w:val="73C6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E66BFD"/>
    <w:multiLevelType w:val="multilevel"/>
    <w:tmpl w:val="1722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85DFA"/>
    <w:rsid w:val="00D3236B"/>
    <w:rsid w:val="00E10127"/>
    <w:rsid w:val="00E216B3"/>
    <w:rsid w:val="00E332AF"/>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25438">
      <w:bodyDiv w:val="1"/>
      <w:marLeft w:val="0"/>
      <w:marRight w:val="0"/>
      <w:marTop w:val="0"/>
      <w:marBottom w:val="0"/>
      <w:divBdr>
        <w:top w:val="none" w:sz="0" w:space="0" w:color="auto"/>
        <w:left w:val="none" w:sz="0" w:space="0" w:color="auto"/>
        <w:bottom w:val="none" w:sz="0" w:space="0" w:color="auto"/>
        <w:right w:val="none" w:sz="0" w:space="0" w:color="auto"/>
      </w:divBdr>
      <w:divsChild>
        <w:div w:id="1829320122">
          <w:marLeft w:val="0"/>
          <w:marRight w:val="0"/>
          <w:marTop w:val="0"/>
          <w:marBottom w:val="0"/>
          <w:divBdr>
            <w:top w:val="none" w:sz="0" w:space="0" w:color="auto"/>
            <w:left w:val="none" w:sz="0" w:space="0" w:color="auto"/>
            <w:bottom w:val="none" w:sz="0" w:space="0" w:color="auto"/>
            <w:right w:val="none" w:sz="0" w:space="0" w:color="auto"/>
          </w:divBdr>
        </w:div>
        <w:div w:id="716275004">
          <w:marLeft w:val="0"/>
          <w:marRight w:val="0"/>
          <w:marTop w:val="0"/>
          <w:marBottom w:val="0"/>
          <w:divBdr>
            <w:top w:val="none" w:sz="0" w:space="0" w:color="auto"/>
            <w:left w:val="none" w:sz="0" w:space="0" w:color="auto"/>
            <w:bottom w:val="none" w:sz="0" w:space="0" w:color="auto"/>
            <w:right w:val="none" w:sz="0" w:space="0" w:color="auto"/>
          </w:divBdr>
        </w:div>
        <w:div w:id="633413068">
          <w:marLeft w:val="0"/>
          <w:marRight w:val="0"/>
          <w:marTop w:val="0"/>
          <w:marBottom w:val="0"/>
          <w:divBdr>
            <w:top w:val="none" w:sz="0" w:space="0" w:color="auto"/>
            <w:left w:val="none" w:sz="0" w:space="0" w:color="auto"/>
            <w:bottom w:val="none" w:sz="0" w:space="0" w:color="auto"/>
            <w:right w:val="none" w:sz="0" w:space="0" w:color="auto"/>
          </w:divBdr>
        </w:div>
        <w:div w:id="300157687">
          <w:marLeft w:val="0"/>
          <w:marRight w:val="0"/>
          <w:marTop w:val="0"/>
          <w:marBottom w:val="0"/>
          <w:divBdr>
            <w:top w:val="none" w:sz="0" w:space="0" w:color="auto"/>
            <w:left w:val="none" w:sz="0" w:space="0" w:color="auto"/>
            <w:bottom w:val="none" w:sz="0" w:space="0" w:color="auto"/>
            <w:right w:val="none" w:sz="0" w:space="0" w:color="auto"/>
          </w:divBdr>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12371.cn/2017/12/23/ARTI1514027828812185.shtml" TargetMode="External"/><Relationship Id="rId13" Type="http://schemas.openxmlformats.org/officeDocument/2006/relationships/hyperlink" Target="http://news.12371.cn/2017/12/23/ARTI1514027828812185.shtml" TargetMode="External"/><Relationship Id="rId18" Type="http://schemas.openxmlformats.org/officeDocument/2006/relationships/hyperlink" Target="http://news.12371.cn/2017/12/23/ARTI1514027828812185.shtml" TargetMode="External"/><Relationship Id="rId26" Type="http://schemas.openxmlformats.org/officeDocument/2006/relationships/hyperlink" Target="http://news.12371.cn/2017/12/23/ARTI1513984992708529.shtml" TargetMode="External"/><Relationship Id="rId3" Type="http://schemas.microsoft.com/office/2007/relationships/stylesWithEffects" Target="stylesWithEffects.xml"/><Relationship Id="rId21" Type="http://schemas.openxmlformats.org/officeDocument/2006/relationships/hyperlink" Target="http://news.12371.cn/2017/12/23/ARTI1514027828812185.shtml" TargetMode="External"/><Relationship Id="rId7" Type="http://schemas.openxmlformats.org/officeDocument/2006/relationships/endnotes" Target="endnotes.xml"/><Relationship Id="rId12" Type="http://schemas.openxmlformats.org/officeDocument/2006/relationships/hyperlink" Target="http://news.12371.cn/2017/12/23/ARTI1514027828812185.shtml" TargetMode="External"/><Relationship Id="rId17" Type="http://schemas.openxmlformats.org/officeDocument/2006/relationships/hyperlink" Target="http://news.12371.cn/2017/12/23/ARTI1514027828812185.shtml" TargetMode="External"/><Relationship Id="rId25" Type="http://schemas.openxmlformats.org/officeDocument/2006/relationships/hyperlink" Target="http://news.12371.cn/2017/12/23/ARTI1513984737271507.shtml" TargetMode="External"/><Relationship Id="rId2" Type="http://schemas.openxmlformats.org/officeDocument/2006/relationships/styles" Target="styles.xml"/><Relationship Id="rId16" Type="http://schemas.openxmlformats.org/officeDocument/2006/relationships/hyperlink" Target="http://news.12371.cn/2017/12/23/ARTI1514027828812185.shtml" TargetMode="External"/><Relationship Id="rId20" Type="http://schemas.openxmlformats.org/officeDocument/2006/relationships/hyperlink" Target="http://news.12371.cn/2017/12/23/ARTI1514027828812185.s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ews.12371.cn/2017/12/23/ARTI1514027828812185.shtml" TargetMode="External"/><Relationship Id="rId24" Type="http://schemas.openxmlformats.org/officeDocument/2006/relationships/hyperlink" Target="http://news.12371.cn/2017/12/23/ARTI1513984492352496.shtml" TargetMode="External"/><Relationship Id="rId5" Type="http://schemas.openxmlformats.org/officeDocument/2006/relationships/webSettings" Target="webSettings.xml"/><Relationship Id="rId15" Type="http://schemas.openxmlformats.org/officeDocument/2006/relationships/hyperlink" Target="http://news.12371.cn/2017/12/23/ARTI1514027828812185.shtml" TargetMode="External"/><Relationship Id="rId23" Type="http://schemas.openxmlformats.org/officeDocument/2006/relationships/hyperlink" Target="http://news.12371.cn/2017/12/22/ARTI1513919512769265.shtml" TargetMode="External"/><Relationship Id="rId28" Type="http://schemas.openxmlformats.org/officeDocument/2006/relationships/fontTable" Target="fontTable.xml"/><Relationship Id="rId10" Type="http://schemas.openxmlformats.org/officeDocument/2006/relationships/hyperlink" Target="http://news.12371.cn/2017/12/23/ARTI1514027828812185.shtml" TargetMode="External"/><Relationship Id="rId19" Type="http://schemas.openxmlformats.org/officeDocument/2006/relationships/hyperlink" Target="http://news.12371.cn/2017/12/23/ARTI1514027828812185.shtml" TargetMode="External"/><Relationship Id="rId4" Type="http://schemas.openxmlformats.org/officeDocument/2006/relationships/settings" Target="settings.xml"/><Relationship Id="rId9" Type="http://schemas.openxmlformats.org/officeDocument/2006/relationships/hyperlink" Target="http://news.12371.cn/2017/12/23/ARTI1514027828812185.shtml" TargetMode="External"/><Relationship Id="rId14" Type="http://schemas.openxmlformats.org/officeDocument/2006/relationships/hyperlink" Target="http://news.12371.cn/2017/12/23/ARTI1514027828812185.shtml" TargetMode="External"/><Relationship Id="rId22" Type="http://schemas.openxmlformats.org/officeDocument/2006/relationships/hyperlink" Target="http://news.12371.cn/2017/12/23/ARTI1514027828812185.shtml" TargetMode="External"/><Relationship Id="rId27" Type="http://schemas.openxmlformats.org/officeDocument/2006/relationships/hyperlink" Target="http://news.12371.cn/2017/12/23/ARTI1513984172822477.s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957</Words>
  <Characters>5460</Characters>
  <Application>Microsoft Office Word</Application>
  <DocSecurity>0</DocSecurity>
  <Lines>45</Lines>
  <Paragraphs>12</Paragraphs>
  <ScaleCrop>false</ScaleCrop>
  <Company>Microsoft</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2018-03-16T00:22:00Z</dcterms:created>
  <dcterms:modified xsi:type="dcterms:W3CDTF">2018-03-16T00:22:00Z</dcterms:modified>
</cp:coreProperties>
</file>