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56" w:rsidRDefault="00BC3756" w:rsidP="00BC3756">
      <w:pPr>
        <w:spacing w:line="540" w:lineRule="exact"/>
        <w:ind w:right="12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BC3756" w:rsidRDefault="00BC3756" w:rsidP="00BC375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“品读汪曾祺”征文、书画活动信息表</w:t>
      </w:r>
    </w:p>
    <w:tbl>
      <w:tblPr>
        <w:tblW w:w="91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851"/>
        <w:gridCol w:w="2698"/>
        <w:gridCol w:w="1538"/>
        <w:gridCol w:w="3292"/>
      </w:tblGrid>
      <w:tr w:rsidR="00BC3756" w:rsidTr="002D214F">
        <w:trPr>
          <w:trHeight w:hRule="exact" w:val="45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BC3756" w:rsidTr="002D214F">
        <w:trPr>
          <w:trHeight w:hRule="exact" w:val="45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BC3756" w:rsidTr="002D214F">
        <w:trPr>
          <w:trHeight w:hRule="exact" w:val="45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BC3756" w:rsidTr="002D214F">
        <w:trPr>
          <w:trHeight w:hRule="exact" w:val="45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参赛选手</w:t>
            </w:r>
            <w:r>
              <w:rPr>
                <w:rFonts w:ascii="仿宋" w:eastAsia="仿宋_GB2312" w:hAnsi="仿宋" w:cs="仿宋" w:hint="eastAsia"/>
                <w:color w:val="000000"/>
                <w:sz w:val="24"/>
              </w:rPr>
              <w:t>单位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参赛作品名称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BC3756" w:rsidTr="002D214F">
        <w:trPr>
          <w:cantSplit/>
          <w:trHeight w:hRule="exact" w:val="905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3756" w:rsidRPr="00717810" w:rsidRDefault="00BC3756" w:rsidP="002D214F">
            <w:pPr>
              <w:widowControl/>
              <w:ind w:left="113" w:right="113"/>
              <w:jc w:val="center"/>
              <w:textAlignment w:val="center"/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</w:pP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32"/>
                <w:szCs w:val="32"/>
              </w:rPr>
              <w:t>参赛征文、书画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32"/>
                <w:szCs w:val="32"/>
              </w:rPr>
              <w:t>作品</w:t>
            </w: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756" w:rsidRPr="00496D5F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</w:pP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请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  <w:t>将</w:t>
            </w: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征文或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  <w:t>书画作品</w:t>
            </w: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粘贴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  <w:t>于此</w:t>
            </w:r>
          </w:p>
          <w:p w:rsidR="00BC3756" w:rsidRPr="00496D5F" w:rsidRDefault="00BC3756" w:rsidP="002D214F">
            <w:pPr>
              <w:jc w:val="center"/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BC3756" w:rsidRPr="00496D5F" w:rsidRDefault="00BC3756" w:rsidP="002D214F">
            <w:pPr>
              <w:jc w:val="center"/>
              <w:rPr>
                <w:rFonts w:ascii="仿宋" w:eastAsia="仿宋_GB2312" w:hAnsi="仿宋" w:cs="仿宋" w:hint="eastAsia"/>
                <w:color w:val="000000"/>
                <w:sz w:val="28"/>
                <w:szCs w:val="28"/>
              </w:rPr>
            </w:pP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征文或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  <w:t>书画作品</w:t>
            </w: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电子</w:t>
            </w:r>
            <w:r w:rsidRPr="00496D5F">
              <w:rPr>
                <w:rFonts w:ascii="仿宋" w:eastAsia="仿宋_GB2312" w:hAnsi="仿宋" w:cs="仿宋"/>
                <w:color w:val="000000"/>
                <w:kern w:val="0"/>
                <w:sz w:val="28"/>
                <w:szCs w:val="28"/>
              </w:rPr>
              <w:t>版</w:t>
            </w:r>
            <w:r w:rsidRPr="00496D5F">
              <w:rPr>
                <w:rFonts w:ascii="仿宋" w:eastAsia="仿宋_GB2312" w:hAnsi="仿宋" w:cs="仿宋" w:hint="eastAsia"/>
                <w:color w:val="000000"/>
                <w:kern w:val="0"/>
                <w:sz w:val="28"/>
                <w:szCs w:val="28"/>
              </w:rPr>
              <w:t>另以附件形式发送邮箱</w:t>
            </w:r>
          </w:p>
          <w:p w:rsidR="00BC3756" w:rsidRPr="00496D5F" w:rsidRDefault="00BC3756" w:rsidP="002D214F">
            <w:pPr>
              <w:jc w:val="center"/>
              <w:rPr>
                <w:rFonts w:ascii="仿宋" w:eastAsia="仿宋_GB2312" w:hAnsi="仿宋" w:cs="仿宋" w:hint="eastAsia"/>
                <w:color w:val="000000"/>
                <w:sz w:val="28"/>
                <w:szCs w:val="28"/>
              </w:rPr>
            </w:pPr>
          </w:p>
          <w:p w:rsidR="00BC3756" w:rsidRDefault="00BC3756" w:rsidP="002D214F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</w:tbl>
    <w:p w:rsidR="000C0139" w:rsidRPr="00BC3756" w:rsidRDefault="000C0139"/>
    <w:sectPr w:rsidR="000C0139" w:rsidRPr="00BC3756" w:rsidSect="000C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756"/>
    <w:rsid w:val="000C0139"/>
    <w:rsid w:val="00BC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2020-04-23T01:11:00Z</dcterms:created>
  <dcterms:modified xsi:type="dcterms:W3CDTF">2020-04-23T01:11:00Z</dcterms:modified>
</cp:coreProperties>
</file>