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44"/>
          <w:szCs w:val="44"/>
        </w:rPr>
      </w:pPr>
      <w:r>
        <w:rPr>
          <w:rFonts w:hint="eastAsia" w:ascii="宋体" w:hAnsi="宋体" w:eastAsia="宋体"/>
          <w:b/>
          <w:sz w:val="44"/>
          <w:szCs w:val="44"/>
        </w:rPr>
        <w:t>关于开展2</w:t>
      </w:r>
      <w:r>
        <w:rPr>
          <w:rFonts w:ascii="宋体" w:hAnsi="宋体" w:eastAsia="宋体"/>
          <w:b/>
          <w:sz w:val="44"/>
          <w:szCs w:val="44"/>
        </w:rPr>
        <w:t>02</w:t>
      </w:r>
      <w:r>
        <w:rPr>
          <w:rFonts w:hint="eastAsia" w:ascii="宋体" w:hAnsi="宋体" w:eastAsia="宋体"/>
          <w:b/>
          <w:sz w:val="44"/>
          <w:szCs w:val="44"/>
          <w:lang w:val="en-US" w:eastAsia="zh-CN"/>
        </w:rPr>
        <w:t>1</w:t>
      </w:r>
      <w:r>
        <w:rPr>
          <w:rFonts w:hint="eastAsia" w:ascii="宋体" w:hAnsi="宋体" w:eastAsia="宋体"/>
          <w:b/>
          <w:sz w:val="44"/>
          <w:szCs w:val="44"/>
        </w:rPr>
        <w:t>-</w:t>
      </w:r>
      <w:r>
        <w:rPr>
          <w:rFonts w:ascii="宋体" w:hAnsi="宋体" w:eastAsia="宋体"/>
          <w:b/>
          <w:sz w:val="44"/>
          <w:szCs w:val="44"/>
        </w:rPr>
        <w:t>202</w:t>
      </w:r>
      <w:r>
        <w:rPr>
          <w:rFonts w:hint="eastAsia" w:ascii="宋体" w:hAnsi="宋体" w:eastAsia="宋体"/>
          <w:b/>
          <w:sz w:val="44"/>
          <w:szCs w:val="44"/>
          <w:lang w:val="en-US" w:eastAsia="zh-CN"/>
        </w:rPr>
        <w:t>2</w:t>
      </w:r>
      <w:r>
        <w:rPr>
          <w:rFonts w:hint="eastAsia" w:ascii="宋体" w:hAnsi="宋体" w:eastAsia="宋体"/>
          <w:b/>
          <w:sz w:val="44"/>
          <w:szCs w:val="44"/>
        </w:rPr>
        <w:t>年大学生创新创业训练计划项目结项验收工作的通知</w:t>
      </w:r>
    </w:p>
    <w:p>
      <w:pPr>
        <w:jc w:val="center"/>
        <w:rPr>
          <w:rFonts w:ascii="仿宋" w:hAnsi="仿宋" w:eastAsia="仿宋"/>
          <w:b/>
          <w:sz w:val="32"/>
          <w:szCs w:val="32"/>
        </w:rPr>
      </w:pPr>
    </w:p>
    <w:p>
      <w:pPr>
        <w:spacing w:line="360" w:lineRule="auto"/>
        <w:jc w:val="left"/>
        <w:rPr>
          <w:rFonts w:ascii="仿宋" w:hAnsi="仿宋" w:eastAsia="仿宋"/>
          <w:sz w:val="32"/>
          <w:szCs w:val="32"/>
        </w:rPr>
      </w:pPr>
      <w:r>
        <w:rPr>
          <w:rFonts w:hint="eastAsia" w:ascii="仿宋" w:hAnsi="仿宋" w:eastAsia="仿宋"/>
          <w:sz w:val="32"/>
          <w:szCs w:val="32"/>
        </w:rPr>
        <w:t>各高教二级学院：</w:t>
      </w:r>
    </w:p>
    <w:p>
      <w:pPr>
        <w:spacing w:line="360" w:lineRule="auto"/>
        <w:ind w:firstLine="645"/>
        <w:jc w:val="left"/>
        <w:rPr>
          <w:rFonts w:ascii="仿宋" w:hAnsi="仿宋" w:eastAsia="仿宋"/>
          <w:sz w:val="32"/>
          <w:szCs w:val="32"/>
        </w:rPr>
      </w:pPr>
      <w:r>
        <w:rPr>
          <w:rFonts w:hint="eastAsia" w:ascii="仿宋" w:hAnsi="仿宋" w:eastAsia="仿宋"/>
          <w:sz w:val="32"/>
          <w:szCs w:val="32"/>
        </w:rPr>
        <w:t>根据工作安排，我校拟开展大学生创新创业训练计划项目结项验收工作，相关事宜通知如下：</w:t>
      </w:r>
    </w:p>
    <w:p>
      <w:pPr>
        <w:pStyle w:val="10"/>
        <w:numPr>
          <w:ilvl w:val="0"/>
          <w:numId w:val="1"/>
        </w:numPr>
        <w:spacing w:line="360" w:lineRule="auto"/>
        <w:ind w:firstLineChars="0"/>
        <w:jc w:val="left"/>
        <w:rPr>
          <w:rFonts w:ascii="黑体" w:hAnsi="黑体" w:eastAsia="黑体"/>
          <w:sz w:val="32"/>
          <w:szCs w:val="32"/>
        </w:rPr>
      </w:pPr>
      <w:r>
        <w:rPr>
          <w:rFonts w:hint="eastAsia" w:ascii="黑体" w:hAnsi="黑体" w:eastAsia="黑体"/>
          <w:sz w:val="32"/>
          <w:szCs w:val="32"/>
        </w:rPr>
        <w:t>时间</w:t>
      </w:r>
    </w:p>
    <w:p>
      <w:pPr>
        <w:spacing w:line="360" w:lineRule="auto"/>
        <w:ind w:left="645"/>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3</w:t>
      </w:r>
      <w:r>
        <w:rPr>
          <w:rFonts w:hint="eastAsia" w:ascii="仿宋" w:hAnsi="仿宋" w:eastAsia="仿宋"/>
          <w:sz w:val="32"/>
          <w:szCs w:val="32"/>
        </w:rPr>
        <w:t>年4月</w:t>
      </w:r>
      <w:r>
        <w:rPr>
          <w:rFonts w:hint="eastAsia" w:ascii="仿宋" w:hAnsi="仿宋" w:eastAsia="仿宋"/>
          <w:sz w:val="32"/>
          <w:szCs w:val="32"/>
          <w:lang w:val="en-US" w:eastAsia="zh-CN"/>
        </w:rPr>
        <w:t>24</w:t>
      </w:r>
      <w:r>
        <w:rPr>
          <w:rFonts w:hint="eastAsia" w:ascii="仿宋" w:hAnsi="仿宋" w:eastAsia="仿宋"/>
          <w:sz w:val="32"/>
          <w:szCs w:val="32"/>
        </w:rPr>
        <w:t>日-</w:t>
      </w:r>
      <w:r>
        <w:rPr>
          <w:rFonts w:hint="eastAsia" w:ascii="仿宋" w:hAnsi="仿宋" w:eastAsia="仿宋"/>
          <w:sz w:val="32"/>
          <w:szCs w:val="32"/>
          <w:lang w:val="en-US" w:eastAsia="zh-CN"/>
        </w:rPr>
        <w:t>5</w:t>
      </w:r>
      <w:r>
        <w:rPr>
          <w:rFonts w:hint="eastAsia" w:ascii="仿宋" w:hAnsi="仿宋" w:eastAsia="仿宋"/>
          <w:sz w:val="32"/>
          <w:szCs w:val="32"/>
        </w:rPr>
        <w:t>月</w:t>
      </w:r>
      <w:r>
        <w:rPr>
          <w:rFonts w:hint="eastAsia" w:ascii="仿宋" w:hAnsi="仿宋" w:eastAsia="仿宋"/>
          <w:sz w:val="32"/>
          <w:szCs w:val="32"/>
          <w:lang w:val="en-US" w:eastAsia="zh-CN"/>
        </w:rPr>
        <w:t>15</w:t>
      </w:r>
      <w:r>
        <w:rPr>
          <w:rFonts w:hint="eastAsia" w:ascii="仿宋" w:hAnsi="仿宋" w:eastAsia="仿宋"/>
          <w:sz w:val="32"/>
          <w:szCs w:val="32"/>
        </w:rPr>
        <w:t>日</w:t>
      </w:r>
    </w:p>
    <w:p>
      <w:pPr>
        <w:spacing w:line="360" w:lineRule="auto"/>
        <w:ind w:firstLine="640" w:firstLineChars="200"/>
        <w:jc w:val="left"/>
        <w:rPr>
          <w:rFonts w:ascii="黑体" w:hAnsi="黑体" w:eastAsia="黑体"/>
          <w:sz w:val="32"/>
          <w:szCs w:val="32"/>
        </w:rPr>
      </w:pPr>
      <w:r>
        <w:rPr>
          <w:rFonts w:hint="eastAsia" w:ascii="黑体" w:hAnsi="黑体" w:eastAsia="黑体"/>
          <w:sz w:val="32"/>
          <w:szCs w:val="32"/>
        </w:rPr>
        <w:t>二、结项形式、范围及内容</w:t>
      </w:r>
    </w:p>
    <w:p>
      <w:pPr>
        <w:spacing w:line="360" w:lineRule="auto"/>
        <w:ind w:firstLine="645"/>
        <w:jc w:val="left"/>
        <w:rPr>
          <w:rFonts w:ascii="楷体" w:hAnsi="楷体" w:eastAsia="楷体"/>
          <w:sz w:val="32"/>
          <w:szCs w:val="32"/>
        </w:rPr>
      </w:pPr>
      <w:r>
        <w:rPr>
          <w:rFonts w:hint="eastAsia" w:ascii="楷体" w:hAnsi="楷体" w:eastAsia="楷体"/>
          <w:sz w:val="32"/>
          <w:szCs w:val="32"/>
        </w:rPr>
        <w:t>（一）形式</w:t>
      </w:r>
    </w:p>
    <w:p>
      <w:pPr>
        <w:spacing w:line="360" w:lineRule="auto"/>
        <w:ind w:firstLine="645"/>
        <w:jc w:val="left"/>
        <w:rPr>
          <w:rFonts w:ascii="仿宋" w:hAnsi="仿宋" w:eastAsia="仿宋"/>
          <w:sz w:val="32"/>
          <w:szCs w:val="32"/>
        </w:rPr>
      </w:pPr>
      <w:r>
        <w:rPr>
          <w:rFonts w:hint="eastAsia" w:ascii="仿宋" w:hAnsi="仿宋" w:eastAsia="仿宋"/>
          <w:sz w:val="32"/>
          <w:szCs w:val="32"/>
        </w:rPr>
        <w:t>结项验收工作由项目所在学院负责组织实施，各学院应聘请三位以上具有高级职称（或博士）的教师组成答辩专家组，对“大创项目”进行结项答辩。</w:t>
      </w:r>
    </w:p>
    <w:p>
      <w:pPr>
        <w:spacing w:line="360" w:lineRule="auto"/>
        <w:ind w:firstLine="645"/>
        <w:jc w:val="left"/>
        <w:rPr>
          <w:rFonts w:ascii="楷体" w:hAnsi="楷体" w:eastAsia="楷体"/>
          <w:sz w:val="32"/>
          <w:szCs w:val="32"/>
        </w:rPr>
      </w:pPr>
      <w:r>
        <w:rPr>
          <w:rFonts w:hint="eastAsia" w:ascii="楷体" w:hAnsi="楷体" w:eastAsia="楷体"/>
          <w:sz w:val="32"/>
          <w:szCs w:val="32"/>
        </w:rPr>
        <w:t>（二）范围</w:t>
      </w:r>
    </w:p>
    <w:p>
      <w:pPr>
        <w:spacing w:line="360" w:lineRule="auto"/>
        <w:ind w:firstLine="645"/>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1</w:t>
      </w:r>
      <w:r>
        <w:rPr>
          <w:rFonts w:hint="eastAsia" w:ascii="仿宋" w:hAnsi="仿宋" w:eastAsia="仿宋"/>
          <w:sz w:val="32"/>
          <w:szCs w:val="32"/>
        </w:rPr>
        <w:t>-</w:t>
      </w:r>
      <w:r>
        <w:rPr>
          <w:rFonts w:ascii="仿宋" w:hAnsi="仿宋" w:eastAsia="仿宋"/>
          <w:sz w:val="32"/>
          <w:szCs w:val="32"/>
        </w:rPr>
        <w:t>202</w:t>
      </w:r>
      <w:r>
        <w:rPr>
          <w:rFonts w:hint="eastAsia" w:ascii="仿宋" w:hAnsi="仿宋" w:eastAsia="仿宋"/>
          <w:sz w:val="32"/>
          <w:szCs w:val="32"/>
          <w:lang w:val="en-US" w:eastAsia="zh-CN"/>
        </w:rPr>
        <w:t>2</w:t>
      </w:r>
      <w:r>
        <w:rPr>
          <w:rFonts w:hint="eastAsia" w:ascii="仿宋" w:hAnsi="仿宋" w:eastAsia="仿宋"/>
          <w:sz w:val="32"/>
          <w:szCs w:val="32"/>
        </w:rPr>
        <w:t>年度大学生创新创业训练计划所有项目，含创新省级重点项目、创新省级一般项目、创</w:t>
      </w:r>
      <w:r>
        <w:rPr>
          <w:rFonts w:hint="eastAsia" w:ascii="仿宋" w:hAnsi="仿宋" w:eastAsia="仿宋"/>
          <w:sz w:val="32"/>
          <w:szCs w:val="32"/>
          <w:lang w:val="en-US" w:eastAsia="zh-CN"/>
        </w:rPr>
        <w:t>业</w:t>
      </w:r>
      <w:r>
        <w:rPr>
          <w:rFonts w:hint="eastAsia" w:ascii="仿宋" w:hAnsi="仿宋" w:eastAsia="仿宋"/>
          <w:sz w:val="32"/>
          <w:szCs w:val="32"/>
        </w:rPr>
        <w:t>省级重点项目、创</w:t>
      </w:r>
      <w:r>
        <w:rPr>
          <w:rFonts w:hint="eastAsia" w:ascii="仿宋" w:hAnsi="仿宋" w:eastAsia="仿宋"/>
          <w:sz w:val="32"/>
          <w:szCs w:val="32"/>
          <w:lang w:val="en-US" w:eastAsia="zh-CN"/>
        </w:rPr>
        <w:t>业</w:t>
      </w:r>
      <w:r>
        <w:rPr>
          <w:rFonts w:hint="eastAsia" w:ascii="仿宋" w:hAnsi="仿宋" w:eastAsia="仿宋"/>
          <w:sz w:val="32"/>
          <w:szCs w:val="32"/>
        </w:rPr>
        <w:t>省级一般项目、校级项目（创新/创业）。结项项目汇总表见附件1。</w:t>
      </w:r>
    </w:p>
    <w:p>
      <w:pPr>
        <w:spacing w:line="360" w:lineRule="auto"/>
        <w:ind w:firstLine="645"/>
        <w:jc w:val="left"/>
        <w:rPr>
          <w:rFonts w:ascii="楷体" w:hAnsi="楷体" w:eastAsia="楷体"/>
          <w:sz w:val="32"/>
          <w:szCs w:val="32"/>
        </w:rPr>
      </w:pPr>
      <w:r>
        <w:rPr>
          <w:rFonts w:hint="eastAsia" w:ascii="楷体" w:hAnsi="楷体" w:eastAsia="楷体"/>
          <w:sz w:val="32"/>
          <w:szCs w:val="32"/>
        </w:rPr>
        <w:t>（三）检查内容</w:t>
      </w:r>
    </w:p>
    <w:p>
      <w:pPr>
        <w:spacing w:line="360" w:lineRule="auto"/>
        <w:ind w:firstLine="645"/>
        <w:jc w:val="left"/>
        <w:rPr>
          <w:rFonts w:ascii="仿宋" w:hAnsi="仿宋" w:eastAsia="仿宋"/>
          <w:sz w:val="32"/>
          <w:szCs w:val="32"/>
        </w:rPr>
      </w:pPr>
      <w:r>
        <w:rPr>
          <w:rFonts w:hint="eastAsia" w:ascii="仿宋" w:hAnsi="仿宋" w:eastAsia="仿宋"/>
          <w:sz w:val="32"/>
          <w:szCs w:val="32"/>
        </w:rPr>
        <w:t>根据各项目研究计划、内容及进度安排，对项目研究及进展情况进行结项检查，了解各项目开展情况及取得的成果，存在的问题。</w:t>
      </w:r>
    </w:p>
    <w:p>
      <w:pPr>
        <w:spacing w:line="360" w:lineRule="auto"/>
        <w:ind w:firstLine="640" w:firstLineChars="200"/>
        <w:jc w:val="left"/>
        <w:rPr>
          <w:rFonts w:ascii="黑体" w:hAnsi="黑体" w:eastAsia="黑体"/>
          <w:sz w:val="32"/>
          <w:szCs w:val="32"/>
        </w:rPr>
      </w:pPr>
      <w:r>
        <w:rPr>
          <w:rFonts w:hint="eastAsia" w:ascii="黑体" w:hAnsi="黑体" w:eastAsia="黑体"/>
          <w:sz w:val="32"/>
          <w:szCs w:val="32"/>
        </w:rPr>
        <w:t>三、工作流程</w:t>
      </w:r>
    </w:p>
    <w:p>
      <w:pPr>
        <w:spacing w:line="360" w:lineRule="auto"/>
        <w:ind w:left="645"/>
        <w:jc w:val="left"/>
        <w:rPr>
          <w:rFonts w:ascii="楷体" w:hAnsi="楷体" w:eastAsia="楷体"/>
          <w:sz w:val="32"/>
          <w:szCs w:val="32"/>
        </w:rPr>
      </w:pPr>
      <w:r>
        <w:rPr>
          <w:rFonts w:hint="eastAsia" w:ascii="楷体" w:hAnsi="楷体" w:eastAsia="楷体"/>
          <w:sz w:val="32"/>
          <w:szCs w:val="32"/>
        </w:rPr>
        <w:t>（一）答辩安排</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sz w:val="32"/>
          <w:szCs w:val="32"/>
        </w:rPr>
        <w:t>时间：2</w:t>
      </w:r>
      <w:r>
        <w:rPr>
          <w:rFonts w:ascii="仿宋" w:hAnsi="仿宋" w:eastAsia="仿宋"/>
          <w:sz w:val="32"/>
          <w:szCs w:val="32"/>
        </w:rPr>
        <w:t>02</w:t>
      </w:r>
      <w:r>
        <w:rPr>
          <w:rFonts w:hint="eastAsia" w:ascii="仿宋" w:hAnsi="仿宋" w:eastAsia="仿宋"/>
          <w:sz w:val="32"/>
          <w:szCs w:val="32"/>
          <w:lang w:val="en-US" w:eastAsia="zh-CN"/>
        </w:rPr>
        <w:t>3</w:t>
      </w:r>
      <w:bookmarkStart w:id="0" w:name="_GoBack"/>
      <w:bookmarkEnd w:id="0"/>
      <w:r>
        <w:rPr>
          <w:rFonts w:hint="eastAsia" w:ascii="仿宋" w:hAnsi="仿宋" w:eastAsia="仿宋"/>
          <w:sz w:val="32"/>
          <w:szCs w:val="32"/>
        </w:rPr>
        <w:t>年4月</w:t>
      </w:r>
      <w:r>
        <w:rPr>
          <w:rFonts w:hint="eastAsia" w:ascii="仿宋" w:hAnsi="仿宋" w:eastAsia="仿宋"/>
          <w:sz w:val="32"/>
          <w:szCs w:val="32"/>
          <w:lang w:val="en-US" w:eastAsia="zh-CN"/>
        </w:rPr>
        <w:t>24</w:t>
      </w:r>
      <w:r>
        <w:rPr>
          <w:rFonts w:hint="eastAsia" w:ascii="仿宋" w:hAnsi="仿宋" w:eastAsia="仿宋"/>
          <w:sz w:val="32"/>
          <w:szCs w:val="32"/>
        </w:rPr>
        <w:t>日-</w:t>
      </w:r>
      <w:r>
        <w:rPr>
          <w:rFonts w:hint="eastAsia" w:ascii="仿宋" w:hAnsi="仿宋" w:eastAsia="仿宋"/>
          <w:sz w:val="32"/>
          <w:szCs w:val="32"/>
          <w:lang w:val="en-US" w:eastAsia="zh-CN"/>
        </w:rPr>
        <w:t>5</w:t>
      </w:r>
      <w:r>
        <w:rPr>
          <w:rFonts w:hint="eastAsia" w:ascii="仿宋" w:hAnsi="仿宋" w:eastAsia="仿宋"/>
          <w:sz w:val="32"/>
          <w:szCs w:val="32"/>
        </w:rPr>
        <w:t>月</w:t>
      </w:r>
      <w:r>
        <w:rPr>
          <w:rFonts w:hint="eastAsia" w:ascii="仿宋" w:hAnsi="仿宋" w:eastAsia="仿宋"/>
          <w:sz w:val="32"/>
          <w:szCs w:val="32"/>
          <w:lang w:val="en-US" w:eastAsia="zh-CN"/>
        </w:rPr>
        <w:t>5</w:t>
      </w:r>
      <w:r>
        <w:rPr>
          <w:rFonts w:hint="eastAsia" w:ascii="仿宋" w:hAnsi="仿宋" w:eastAsia="仿宋"/>
          <w:sz w:val="32"/>
          <w:szCs w:val="32"/>
        </w:rPr>
        <w:t>日，具体时间各学院自定。</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w:t>
      </w:r>
      <w:r>
        <w:rPr>
          <w:rFonts w:hint="eastAsia" w:ascii="仿宋" w:hAnsi="仿宋" w:eastAsia="仿宋"/>
          <w:sz w:val="32"/>
          <w:szCs w:val="32"/>
        </w:rPr>
        <w:t>地点：各学院自行联系。</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w:t>
      </w:r>
      <w:r>
        <w:rPr>
          <w:rFonts w:hint="eastAsia" w:ascii="仿宋" w:hAnsi="仿宋" w:eastAsia="仿宋"/>
          <w:sz w:val="32"/>
          <w:szCs w:val="32"/>
        </w:rPr>
        <w:t>答辩专家：各学院自行聘请专家开展工作，指导老师采取回避制度，不参与指导项目的答辩。</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w:t>
      </w:r>
      <w:r>
        <w:rPr>
          <w:rFonts w:hint="eastAsia" w:ascii="仿宋" w:hAnsi="仿宋" w:eastAsia="仿宋"/>
          <w:sz w:val="32"/>
          <w:szCs w:val="32"/>
        </w:rPr>
        <w:t>答辩要求：</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（1）项目组向专家组汇报项目进展情况及项目成果，专家组提问并根据项目完成情况形成结题意见及结论。</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（2）报告内容：以P</w:t>
      </w:r>
      <w:r>
        <w:rPr>
          <w:rFonts w:ascii="仿宋" w:hAnsi="仿宋" w:eastAsia="仿宋"/>
          <w:sz w:val="32"/>
          <w:szCs w:val="32"/>
        </w:rPr>
        <w:t>PT</w:t>
      </w:r>
      <w:r>
        <w:rPr>
          <w:rFonts w:hint="eastAsia" w:ascii="仿宋" w:hAnsi="仿宋" w:eastAsia="仿宋"/>
          <w:sz w:val="32"/>
          <w:szCs w:val="32"/>
        </w:rPr>
        <w:t>形式汇报，按照结项申请书（附件2）内容报告。</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3</w:t>
      </w:r>
      <w:r>
        <w:rPr>
          <w:rFonts w:hint="eastAsia" w:ascii="仿宋" w:hAnsi="仿宋" w:eastAsia="仿宋"/>
          <w:sz w:val="32"/>
          <w:szCs w:val="32"/>
        </w:rPr>
        <w:t>）请同学提前1</w:t>
      </w:r>
      <w:r>
        <w:rPr>
          <w:rFonts w:ascii="仿宋" w:hAnsi="仿宋" w:eastAsia="仿宋"/>
          <w:sz w:val="32"/>
          <w:szCs w:val="32"/>
        </w:rPr>
        <w:t>0</w:t>
      </w:r>
      <w:r>
        <w:rPr>
          <w:rFonts w:hint="eastAsia" w:ascii="仿宋" w:hAnsi="仿宋" w:eastAsia="仿宋"/>
          <w:sz w:val="32"/>
          <w:szCs w:val="32"/>
        </w:rPr>
        <w:t>分钟候场。如有同学有课，可提前或推后答辩，需提前与答辩秘书联系，考虑到系统和软件的兼容性，提前到教室拷贝到工作电脑，并确保能使用。严格按照8分钟时限答辩，严禁超时。同学们注意演练，以便现场能顺利进行。</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）答辩陈述由1人完成（不要求是负责人），回答问题时可以由其他成员补充。全体成员需到现场。</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5</w:t>
      </w:r>
      <w:r>
        <w:rPr>
          <w:rFonts w:ascii="仿宋" w:hAnsi="仿宋" w:eastAsia="仿宋"/>
          <w:sz w:val="32"/>
          <w:szCs w:val="32"/>
        </w:rPr>
        <w:t>.</w:t>
      </w:r>
      <w:r>
        <w:rPr>
          <w:rFonts w:hint="eastAsia" w:ascii="仿宋" w:hAnsi="仿宋" w:eastAsia="仿宋"/>
          <w:sz w:val="32"/>
          <w:szCs w:val="32"/>
        </w:rPr>
        <w:t>在各学院答辩工作结束后，答辩秘书提交通过名单，所有项目均需在网上平台提交结项申请书，及相关附件材料。</w:t>
      </w:r>
    </w:p>
    <w:p>
      <w:pPr>
        <w:spacing w:line="360" w:lineRule="auto"/>
        <w:ind w:firstLine="640" w:firstLineChars="200"/>
        <w:jc w:val="left"/>
        <w:rPr>
          <w:rFonts w:ascii="楷体" w:hAnsi="楷体" w:eastAsia="楷体"/>
          <w:sz w:val="32"/>
          <w:szCs w:val="32"/>
        </w:rPr>
      </w:pPr>
      <w:r>
        <w:rPr>
          <w:rFonts w:hint="eastAsia" w:ascii="楷体" w:hAnsi="楷体" w:eastAsia="楷体"/>
          <w:sz w:val="32"/>
          <w:szCs w:val="32"/>
        </w:rPr>
        <w:t>（二）提交材料</w:t>
      </w:r>
    </w:p>
    <w:p>
      <w:pPr>
        <w:spacing w:line="360" w:lineRule="auto"/>
        <w:ind w:firstLine="643" w:firstLineChars="200"/>
        <w:jc w:val="left"/>
        <w:rPr>
          <w:rFonts w:ascii="仿宋" w:hAnsi="仿宋" w:eastAsia="仿宋"/>
          <w:b/>
          <w:sz w:val="32"/>
          <w:szCs w:val="32"/>
        </w:rPr>
      </w:pPr>
      <w:r>
        <w:rPr>
          <w:rFonts w:ascii="仿宋" w:hAnsi="仿宋" w:eastAsia="仿宋"/>
          <w:b/>
          <w:sz w:val="32"/>
          <w:szCs w:val="32"/>
        </w:rPr>
        <w:t>1</w:t>
      </w:r>
      <w:r>
        <w:rPr>
          <w:rFonts w:hint="eastAsia" w:ascii="仿宋" w:hAnsi="仿宋" w:eastAsia="仿宋"/>
          <w:b/>
          <w:sz w:val="32"/>
          <w:szCs w:val="32"/>
        </w:rPr>
        <w:t>.登录方式：</w:t>
      </w:r>
    </w:p>
    <w:p>
      <w:pPr>
        <w:spacing w:line="360" w:lineRule="auto"/>
        <w:ind w:firstLine="640" w:firstLineChars="200"/>
        <w:jc w:val="left"/>
        <w:rPr>
          <w:rFonts w:ascii="仿宋" w:hAnsi="仿宋" w:eastAsia="仿宋"/>
          <w:sz w:val="32"/>
          <w:szCs w:val="32"/>
        </w:rPr>
      </w:pPr>
      <w:r>
        <w:rPr>
          <w:rFonts w:hint="eastAsia" w:ascii="仿宋" w:hAnsi="仿宋" w:eastAsia="仿宋"/>
          <w:color w:val="333333"/>
          <w:sz w:val="32"/>
          <w:szCs w:val="32"/>
          <w:shd w:val="clear" w:color="auto" w:fill="FFFFFF"/>
        </w:rPr>
        <w:t>登录WebVPN（</w:t>
      </w:r>
      <w:r>
        <w:fldChar w:fldCharType="begin"/>
      </w:r>
      <w:r>
        <w:instrText xml:space="preserve"> HYPERLINK "https://webvpn.nsi.edu.cn/" </w:instrText>
      </w:r>
      <w:r>
        <w:fldChar w:fldCharType="separate"/>
      </w:r>
      <w:r>
        <w:rPr>
          <w:rStyle w:val="9"/>
          <w:rFonts w:ascii="Arial" w:hAnsi="Arial" w:eastAsia="微软雅黑" w:cs="Arial"/>
          <w:color w:val="010101"/>
          <w:szCs w:val="21"/>
          <w:u w:val="none"/>
          <w:shd w:val="clear" w:color="auto" w:fill="FFFFFF"/>
        </w:rPr>
        <w:t>https://webvpn.nsi.edu.cn</w:t>
      </w:r>
      <w:r>
        <w:rPr>
          <w:rStyle w:val="9"/>
          <w:rFonts w:ascii="Arial" w:hAnsi="Arial" w:eastAsia="微软雅黑" w:cs="Arial"/>
          <w:color w:val="010101"/>
          <w:szCs w:val="21"/>
          <w:u w:val="none"/>
          <w:shd w:val="clear" w:color="auto" w:fill="FFFFFF"/>
        </w:rPr>
        <w:fldChar w:fldCharType="end"/>
      </w:r>
      <w:r>
        <w:rPr>
          <w:rFonts w:hint="eastAsia" w:ascii="仿宋" w:hAnsi="仿宋" w:eastAsia="仿宋"/>
          <w:color w:val="333333"/>
          <w:sz w:val="32"/>
          <w:szCs w:val="32"/>
          <w:shd w:val="clear" w:color="auto" w:fill="FFFFFF"/>
        </w:rPr>
        <w:t>），并在登录框中输入本人统一身份认证账号和密码，即可在“校内应用”中点击“大创系统（新）”进行项目信息填报。</w:t>
      </w:r>
      <w:r>
        <w:rPr>
          <w:rFonts w:hint="eastAsia" w:ascii="仿宋" w:hAnsi="仿宋" w:eastAsia="仿宋"/>
          <w:sz w:val="32"/>
          <w:szCs w:val="32"/>
        </w:rPr>
        <w:t>之前未填写季度报告和中期报告的项目，根据系统分配次数完成报告，结项的项目如果有论文、专利等成果，可以填写优秀成果展示。</w:t>
      </w:r>
    </w:p>
    <w:p>
      <w:pPr>
        <w:spacing w:line="360" w:lineRule="auto"/>
        <w:ind w:firstLine="643" w:firstLineChars="200"/>
        <w:jc w:val="left"/>
        <w:rPr>
          <w:rFonts w:ascii="仿宋" w:hAnsi="仿宋" w:eastAsia="仿宋"/>
          <w:b/>
          <w:sz w:val="32"/>
          <w:szCs w:val="32"/>
        </w:rPr>
      </w:pPr>
      <w:r>
        <w:rPr>
          <w:rFonts w:ascii="仿宋" w:hAnsi="仿宋" w:eastAsia="仿宋"/>
          <w:b/>
          <w:sz w:val="32"/>
          <w:szCs w:val="32"/>
        </w:rPr>
        <w:t>2.</w:t>
      </w:r>
      <w:r>
        <w:rPr>
          <w:rFonts w:hint="eastAsia" w:ascii="仿宋" w:hAnsi="仿宋" w:eastAsia="仿宋"/>
          <w:b/>
          <w:sz w:val="32"/>
          <w:szCs w:val="32"/>
        </w:rPr>
        <w:t>结题验收纸质材料报送要求：</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（1）《季度报告》</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（2）《中期检查报告》</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（3）《结项申请书》</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（4）公开发表或出版的项目科研成果原件、复印件各一份；项目研究的其它形式的成果材料（如问卷、量表、图片和调查报告等）原件、复印件各一份，同时提交电子稿（格式不限）。</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材料（1）-（3）需用A</w:t>
      </w:r>
      <w:r>
        <w:rPr>
          <w:rFonts w:ascii="仿宋" w:hAnsi="仿宋" w:eastAsia="仿宋"/>
          <w:sz w:val="32"/>
          <w:szCs w:val="32"/>
        </w:rPr>
        <w:t>4</w:t>
      </w:r>
      <w:r>
        <w:rPr>
          <w:rFonts w:hint="eastAsia" w:ascii="仿宋" w:hAnsi="仿宋" w:eastAsia="仿宋"/>
          <w:sz w:val="32"/>
          <w:szCs w:val="32"/>
        </w:rPr>
        <w:t>纸双面打印，一式1份，同时提交电子稿（w</w:t>
      </w:r>
      <w:r>
        <w:rPr>
          <w:rFonts w:ascii="仿宋" w:hAnsi="仿宋" w:eastAsia="仿宋"/>
          <w:sz w:val="32"/>
          <w:szCs w:val="32"/>
        </w:rPr>
        <w:t>ord</w:t>
      </w:r>
      <w:r>
        <w:rPr>
          <w:rFonts w:hint="eastAsia" w:ascii="仿宋" w:hAnsi="仿宋" w:eastAsia="仿宋"/>
          <w:sz w:val="32"/>
          <w:szCs w:val="32"/>
        </w:rPr>
        <w:t>格式）。</w:t>
      </w:r>
    </w:p>
    <w:p>
      <w:pPr>
        <w:spacing w:line="360" w:lineRule="auto"/>
        <w:ind w:firstLine="643" w:firstLineChars="200"/>
        <w:jc w:val="left"/>
        <w:rPr>
          <w:rFonts w:ascii="仿宋" w:hAnsi="仿宋" w:eastAsia="仿宋"/>
          <w:sz w:val="32"/>
          <w:szCs w:val="32"/>
        </w:rPr>
      </w:pPr>
      <w:r>
        <w:rPr>
          <w:rFonts w:hint="eastAsia" w:ascii="仿宋" w:hAnsi="仿宋" w:eastAsia="仿宋"/>
          <w:b/>
          <w:sz w:val="32"/>
          <w:szCs w:val="32"/>
        </w:rPr>
        <w:t>省级立项项目：</w:t>
      </w:r>
      <w:r>
        <w:rPr>
          <w:rFonts w:hint="eastAsia" w:ascii="仿宋" w:hAnsi="仿宋" w:eastAsia="仿宋"/>
          <w:sz w:val="32"/>
          <w:szCs w:val="32"/>
        </w:rPr>
        <w:t>结题验收材料由项目主持人提交至所在学院签署审核意见后交教务处创新创业实践科备案。</w:t>
      </w:r>
    </w:p>
    <w:p>
      <w:pPr>
        <w:spacing w:line="360" w:lineRule="auto"/>
        <w:ind w:firstLine="643" w:firstLineChars="200"/>
        <w:jc w:val="left"/>
        <w:rPr>
          <w:rFonts w:ascii="仿宋" w:hAnsi="仿宋" w:eastAsia="仿宋"/>
          <w:sz w:val="32"/>
          <w:szCs w:val="32"/>
        </w:rPr>
      </w:pPr>
      <w:r>
        <w:rPr>
          <w:rFonts w:hint="eastAsia" w:ascii="仿宋" w:hAnsi="仿宋" w:eastAsia="仿宋"/>
          <w:b/>
          <w:sz w:val="32"/>
          <w:szCs w:val="32"/>
        </w:rPr>
        <w:t>校级项目：</w:t>
      </w:r>
      <w:r>
        <w:rPr>
          <w:rFonts w:hint="eastAsia" w:ascii="仿宋" w:hAnsi="仿宋" w:eastAsia="仿宋"/>
          <w:sz w:val="32"/>
          <w:szCs w:val="32"/>
        </w:rPr>
        <w:t>结题验收材料提交学院里存档。</w:t>
      </w:r>
    </w:p>
    <w:p>
      <w:pPr>
        <w:spacing w:line="360" w:lineRule="auto"/>
        <w:ind w:firstLine="640" w:firstLineChars="200"/>
        <w:jc w:val="left"/>
        <w:rPr>
          <w:rFonts w:ascii="楷体" w:hAnsi="楷体" w:eastAsia="楷体"/>
          <w:sz w:val="32"/>
          <w:szCs w:val="32"/>
        </w:rPr>
      </w:pPr>
      <w:r>
        <w:rPr>
          <w:rFonts w:hint="eastAsia" w:ascii="楷体" w:hAnsi="楷体" w:eastAsia="楷体"/>
          <w:sz w:val="32"/>
          <w:szCs w:val="32"/>
        </w:rPr>
        <w:t>（三）平台提交截止时间</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rPr>
        <w:t>月</w:t>
      </w:r>
      <w:r>
        <w:rPr>
          <w:rFonts w:hint="eastAsia" w:ascii="仿宋" w:hAnsi="仿宋" w:eastAsia="仿宋"/>
          <w:sz w:val="32"/>
          <w:szCs w:val="32"/>
          <w:lang w:val="en-US" w:eastAsia="zh-CN"/>
        </w:rPr>
        <w:t>15</w:t>
      </w:r>
      <w:r>
        <w:rPr>
          <w:rFonts w:hint="eastAsia" w:ascii="仿宋" w:hAnsi="仿宋" w:eastAsia="仿宋"/>
          <w:sz w:val="32"/>
          <w:szCs w:val="32"/>
        </w:rPr>
        <w:t>日</w:t>
      </w:r>
    </w:p>
    <w:p>
      <w:pPr>
        <w:spacing w:line="360" w:lineRule="auto"/>
        <w:ind w:firstLine="640" w:firstLineChars="200"/>
        <w:jc w:val="left"/>
        <w:rPr>
          <w:rFonts w:ascii="黑体" w:hAnsi="黑体" w:eastAsia="黑体"/>
          <w:sz w:val="32"/>
          <w:szCs w:val="32"/>
        </w:rPr>
      </w:pPr>
      <w:r>
        <w:rPr>
          <w:rFonts w:hint="eastAsia" w:ascii="黑体" w:hAnsi="黑体" w:eastAsia="黑体"/>
          <w:sz w:val="32"/>
          <w:szCs w:val="32"/>
        </w:rPr>
        <w:t>四、关于经费报销的说明</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sz w:val="32"/>
          <w:szCs w:val="32"/>
        </w:rPr>
        <w:t>报销时间</w:t>
      </w:r>
    </w:p>
    <w:p>
      <w:pPr>
        <w:spacing w:line="360" w:lineRule="auto"/>
        <w:ind w:firstLine="640" w:firstLineChars="200"/>
        <w:jc w:val="left"/>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月</w:t>
      </w:r>
      <w:r>
        <w:rPr>
          <w:rFonts w:hint="eastAsia" w:ascii="仿宋" w:hAnsi="仿宋" w:eastAsia="仿宋"/>
          <w:sz w:val="32"/>
          <w:szCs w:val="32"/>
          <w:lang w:val="en-US" w:eastAsia="zh-CN"/>
        </w:rPr>
        <w:t>16</w:t>
      </w:r>
      <w:r>
        <w:rPr>
          <w:rFonts w:hint="eastAsia" w:ascii="仿宋" w:hAnsi="仿宋" w:eastAsia="仿宋"/>
          <w:sz w:val="32"/>
          <w:szCs w:val="32"/>
        </w:rPr>
        <w:t>日-</w:t>
      </w:r>
      <w:r>
        <w:rPr>
          <w:rFonts w:hint="eastAsia" w:ascii="仿宋" w:hAnsi="仿宋" w:eastAsia="仿宋"/>
          <w:sz w:val="32"/>
          <w:szCs w:val="32"/>
          <w:lang w:val="en-US" w:eastAsia="zh-CN"/>
        </w:rPr>
        <w:t>23</w:t>
      </w:r>
      <w:r>
        <w:rPr>
          <w:rFonts w:hint="eastAsia" w:ascii="仿宋" w:hAnsi="仿宋" w:eastAsia="仿宋"/>
          <w:sz w:val="32"/>
          <w:szCs w:val="32"/>
        </w:rPr>
        <w:t>日集中办理项目报销，经费的使用需在项目验收合格，并且在网上平台提交了所有材料，经所在学院教学秘书和指导老师审核通过以后，才可办理报销手续。</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w:t>
      </w:r>
      <w:r>
        <w:rPr>
          <w:rFonts w:hint="eastAsia" w:ascii="仿宋" w:hAnsi="仿宋" w:eastAsia="仿宋"/>
          <w:sz w:val="32"/>
          <w:szCs w:val="32"/>
        </w:rPr>
        <w:t>报销额度</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见附件1。</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w:t>
      </w:r>
      <w:r>
        <w:rPr>
          <w:rFonts w:hint="eastAsia" w:ascii="仿宋" w:hAnsi="仿宋" w:eastAsia="仿宋"/>
          <w:sz w:val="32"/>
          <w:szCs w:val="32"/>
        </w:rPr>
        <w:t>报销流程</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学生在平台上提交结项材料审核完毕——各项目在学院财务端口录入——打印报销单（学生、教学秘书签字）+经费报销审批表（学生、指导老师、学院领导签字，盖章）+经费预算表（教学秘书签字）——财务处报销。</w:t>
      </w:r>
    </w:p>
    <w:p>
      <w:pPr>
        <w:spacing w:line="360" w:lineRule="auto"/>
        <w:ind w:firstLine="640" w:firstLineChars="200"/>
        <w:jc w:val="left"/>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已结项考核合格的项目，若有剩余经费尚未报销，在线上平台材料提交、审核完成，并按规定提交了所有纸质结项验收材料后，可予报销。</w:t>
      </w:r>
    </w:p>
    <w:p>
      <w:pPr>
        <w:spacing w:line="360" w:lineRule="auto"/>
        <w:ind w:firstLine="640" w:firstLineChars="200"/>
        <w:jc w:val="left"/>
        <w:rPr>
          <w:rFonts w:ascii="黑体" w:hAnsi="黑体" w:eastAsia="黑体"/>
          <w:sz w:val="32"/>
          <w:szCs w:val="32"/>
        </w:rPr>
      </w:pPr>
      <w:r>
        <w:rPr>
          <w:rFonts w:hint="eastAsia" w:ascii="黑体" w:hAnsi="黑体" w:eastAsia="黑体"/>
          <w:sz w:val="32"/>
          <w:szCs w:val="32"/>
        </w:rPr>
        <w:t>五、其他</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sz w:val="32"/>
          <w:szCs w:val="32"/>
        </w:rPr>
        <w:t>线下所有项目的结项验收工作由各学院教学秘书组织开展。</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-202</w:t>
      </w:r>
      <w:r>
        <w:rPr>
          <w:rFonts w:hint="eastAsia" w:ascii="仿宋" w:hAnsi="仿宋" w:eastAsia="仿宋"/>
          <w:sz w:val="32"/>
          <w:szCs w:val="32"/>
          <w:lang w:val="en-US" w:eastAsia="zh-CN"/>
        </w:rPr>
        <w:t>2</w:t>
      </w:r>
      <w:r>
        <w:rPr>
          <w:rFonts w:hint="eastAsia" w:ascii="仿宋" w:hAnsi="仿宋" w:eastAsia="仿宋"/>
          <w:sz w:val="32"/>
          <w:szCs w:val="32"/>
        </w:rPr>
        <w:t>年线上所有项目结项验收材料提交校级创新创业智能管理系统由各学院教学秘书组织开展。</w:t>
      </w:r>
    </w:p>
    <w:p>
      <w:pPr>
        <w:spacing w:line="360" w:lineRule="auto"/>
        <w:ind w:firstLine="640" w:firstLineChars="200"/>
        <w:jc w:val="left"/>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各学院结项工作结束后，提交验收结果（纸质材料，三位评审专家签字，盖学院章）报教务处备案。</w:t>
      </w:r>
    </w:p>
    <w:p>
      <w:pPr>
        <w:spacing w:line="360" w:lineRule="auto"/>
        <w:ind w:firstLine="640" w:firstLineChars="200"/>
        <w:jc w:val="left"/>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请各学院对照附件1，提醒项目负责人提前准备，及时申请结题，学校将验收结果和成果精粹上报省教育厅，由省教育厅择优推广宣传。</w:t>
      </w:r>
    </w:p>
    <w:p>
      <w:pPr>
        <w:pStyle w:val="5"/>
        <w:shd w:val="clear" w:color="auto" w:fill="FFFFFF"/>
        <w:spacing w:before="0" w:beforeAutospacing="0" w:after="0" w:afterAutospacing="0" w:line="360" w:lineRule="auto"/>
        <w:ind w:firstLine="643"/>
        <w:jc w:val="both"/>
        <w:rPr>
          <w:rFonts w:ascii="仿宋" w:hAnsi="仿宋" w:eastAsia="仿宋"/>
          <w:b/>
          <w:sz w:val="32"/>
          <w:szCs w:val="32"/>
        </w:rPr>
      </w:pPr>
      <w:r>
        <w:rPr>
          <w:rStyle w:val="8"/>
          <w:rFonts w:ascii="仿宋" w:hAnsi="仿宋" w:eastAsia="仿宋"/>
          <w:b w:val="0"/>
          <w:sz w:val="32"/>
          <w:szCs w:val="32"/>
        </w:rPr>
        <w:t>5</w:t>
      </w:r>
      <w:r>
        <w:rPr>
          <w:rStyle w:val="8"/>
          <w:rFonts w:hint="eastAsia" w:ascii="仿宋" w:hAnsi="仿宋" w:eastAsia="仿宋"/>
          <w:b w:val="0"/>
          <w:sz w:val="32"/>
          <w:szCs w:val="32"/>
        </w:rPr>
        <w:t>.请各学院提醒</w:t>
      </w:r>
      <w:r>
        <w:rPr>
          <w:rStyle w:val="8"/>
          <w:rFonts w:hint="eastAsia" w:ascii="仿宋" w:hAnsi="仿宋" w:eastAsia="仿宋"/>
          <w:b w:val="0"/>
          <w:color w:val="FF0000"/>
          <w:sz w:val="32"/>
          <w:szCs w:val="32"/>
        </w:rPr>
        <w:t>毕业班同学务必结项，未结项同学毕业证书与学位证书延后发放</w:t>
      </w:r>
      <w:r>
        <w:rPr>
          <w:rStyle w:val="8"/>
          <w:rFonts w:hint="eastAsia" w:ascii="仿宋" w:hAnsi="仿宋" w:eastAsia="仿宋"/>
          <w:b w:val="0"/>
          <w:sz w:val="32"/>
          <w:szCs w:val="32"/>
        </w:rPr>
        <w:t>。</w:t>
      </w:r>
    </w:p>
    <w:p>
      <w:pPr>
        <w:pStyle w:val="5"/>
        <w:shd w:val="clear" w:color="auto" w:fill="FFFFFF"/>
        <w:spacing w:before="0" w:beforeAutospacing="0" w:after="0" w:afterAutospacing="0" w:line="360" w:lineRule="auto"/>
        <w:ind w:firstLine="643"/>
        <w:jc w:val="both"/>
        <w:rPr>
          <w:rFonts w:ascii="仿宋" w:hAnsi="仿宋" w:eastAsia="仿宋"/>
          <w:b/>
          <w:sz w:val="32"/>
          <w:szCs w:val="32"/>
        </w:rPr>
      </w:pPr>
      <w:r>
        <w:rPr>
          <w:rStyle w:val="8"/>
          <w:rFonts w:ascii="仿宋" w:hAnsi="仿宋" w:eastAsia="仿宋"/>
          <w:b w:val="0"/>
          <w:sz w:val="32"/>
          <w:szCs w:val="32"/>
        </w:rPr>
        <w:t>6</w:t>
      </w:r>
      <w:r>
        <w:rPr>
          <w:rStyle w:val="8"/>
          <w:rFonts w:hint="eastAsia" w:ascii="仿宋" w:hAnsi="仿宋" w:eastAsia="仿宋"/>
          <w:b w:val="0"/>
          <w:sz w:val="32"/>
          <w:szCs w:val="32"/>
        </w:rPr>
        <w:t>.优先遴选进展好、考核结果优秀的项目参与</w:t>
      </w:r>
      <w:r>
        <w:rPr>
          <w:rStyle w:val="8"/>
          <w:rFonts w:hint="eastAsia" w:ascii="仿宋" w:hAnsi="仿宋" w:eastAsia="仿宋"/>
          <w:b w:val="0"/>
          <w:sz w:val="32"/>
          <w:szCs w:val="32"/>
          <w:shd w:val="clear" w:color="auto" w:fill="FFFFFF"/>
        </w:rPr>
        <w:t>“大学生万人计划”高校学术训练营、企业创新训练营及国内外学术交流活动。</w:t>
      </w:r>
    </w:p>
    <w:p>
      <w:pPr>
        <w:pStyle w:val="5"/>
        <w:shd w:val="clear" w:color="auto" w:fill="FFFFFF"/>
        <w:spacing w:before="0" w:beforeAutospacing="0" w:after="0" w:afterAutospacing="0" w:line="360" w:lineRule="auto"/>
        <w:ind w:firstLine="643"/>
        <w:jc w:val="both"/>
        <w:rPr>
          <w:rFonts w:ascii="黑体" w:hAnsi="黑体" w:eastAsia="黑体"/>
          <w:sz w:val="32"/>
          <w:szCs w:val="32"/>
        </w:rPr>
      </w:pPr>
      <w:r>
        <w:rPr>
          <w:rStyle w:val="8"/>
          <w:rFonts w:hint="eastAsia" w:ascii="黑体" w:hAnsi="黑体" w:eastAsia="黑体"/>
          <w:b w:val="0"/>
          <w:bCs w:val="0"/>
          <w:sz w:val="32"/>
          <w:szCs w:val="32"/>
        </w:rPr>
        <w:t>六、联系人</w:t>
      </w:r>
    </w:p>
    <w:p>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宋老师、吴老师，84755300，校本部教学办公楼2</w:t>
      </w:r>
      <w:r>
        <w:rPr>
          <w:rFonts w:ascii="仿宋" w:hAnsi="仿宋" w:eastAsia="仿宋"/>
          <w:sz w:val="32"/>
          <w:szCs w:val="32"/>
        </w:rPr>
        <w:t>23</w:t>
      </w:r>
      <w:r>
        <w:rPr>
          <w:rFonts w:hint="eastAsia" w:ascii="仿宋" w:hAnsi="仿宋" w:eastAsia="仿宋"/>
          <w:sz w:val="32"/>
          <w:szCs w:val="32"/>
        </w:rPr>
        <w:t>室。</w:t>
      </w:r>
    </w:p>
    <w:p>
      <w:pPr>
        <w:pStyle w:val="5"/>
        <w:shd w:val="clear" w:color="auto" w:fill="FFFFFF"/>
        <w:spacing w:before="0" w:beforeAutospacing="0" w:after="0" w:afterAutospacing="0" w:line="360" w:lineRule="auto"/>
        <w:jc w:val="both"/>
        <w:rPr>
          <w:rFonts w:ascii="仿宋" w:hAnsi="仿宋" w:eastAsia="仿宋"/>
          <w:sz w:val="32"/>
          <w:szCs w:val="32"/>
        </w:rPr>
      </w:pPr>
    </w:p>
    <w:p>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附件1：2</w:t>
      </w:r>
      <w:r>
        <w:rPr>
          <w:rFonts w:ascii="仿宋" w:hAnsi="仿宋" w:eastAsia="仿宋"/>
          <w:sz w:val="32"/>
          <w:szCs w:val="32"/>
        </w:rPr>
        <w:t>02</w:t>
      </w:r>
      <w:r>
        <w:rPr>
          <w:rFonts w:hint="eastAsia" w:ascii="仿宋" w:hAnsi="仿宋" w:eastAsia="仿宋"/>
          <w:sz w:val="32"/>
          <w:szCs w:val="32"/>
          <w:lang w:val="en-US" w:eastAsia="zh-CN"/>
        </w:rPr>
        <w:t>1</w:t>
      </w:r>
      <w:r>
        <w:rPr>
          <w:rFonts w:hint="eastAsia" w:ascii="仿宋" w:hAnsi="仿宋" w:eastAsia="仿宋"/>
          <w:sz w:val="32"/>
          <w:szCs w:val="32"/>
        </w:rPr>
        <w:t>-</w:t>
      </w:r>
      <w:r>
        <w:rPr>
          <w:rFonts w:ascii="仿宋" w:hAnsi="仿宋" w:eastAsia="仿宋"/>
          <w:sz w:val="32"/>
          <w:szCs w:val="32"/>
        </w:rPr>
        <w:t>202</w:t>
      </w:r>
      <w:r>
        <w:rPr>
          <w:rFonts w:hint="eastAsia" w:ascii="仿宋" w:hAnsi="仿宋" w:eastAsia="仿宋"/>
          <w:sz w:val="32"/>
          <w:szCs w:val="32"/>
          <w:lang w:val="en-US" w:eastAsia="zh-CN"/>
        </w:rPr>
        <w:t>2</w:t>
      </w:r>
      <w:r>
        <w:rPr>
          <w:rFonts w:hint="eastAsia" w:ascii="仿宋" w:hAnsi="仿宋" w:eastAsia="仿宋"/>
          <w:sz w:val="32"/>
          <w:szCs w:val="32"/>
        </w:rPr>
        <w:t>年大创项目结项验收答辩名单</w:t>
      </w:r>
    </w:p>
    <w:p>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附件2-</w:t>
      </w:r>
      <w:r>
        <w:rPr>
          <w:rFonts w:ascii="仿宋" w:hAnsi="仿宋" w:eastAsia="仿宋"/>
          <w:sz w:val="32"/>
          <w:szCs w:val="32"/>
        </w:rPr>
        <w:t>1</w:t>
      </w:r>
      <w:r>
        <w:rPr>
          <w:rFonts w:hint="eastAsia" w:ascii="仿宋" w:hAnsi="仿宋" w:eastAsia="仿宋"/>
          <w:sz w:val="32"/>
          <w:szCs w:val="32"/>
        </w:rPr>
        <w:t>：季度报告（创新类项目）</w:t>
      </w:r>
    </w:p>
    <w:p>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附件2-</w:t>
      </w:r>
      <w:r>
        <w:rPr>
          <w:rFonts w:ascii="仿宋" w:hAnsi="仿宋" w:eastAsia="仿宋"/>
          <w:sz w:val="32"/>
          <w:szCs w:val="32"/>
        </w:rPr>
        <w:t>2</w:t>
      </w:r>
      <w:r>
        <w:rPr>
          <w:rFonts w:hint="eastAsia" w:ascii="仿宋" w:hAnsi="仿宋" w:eastAsia="仿宋"/>
          <w:sz w:val="32"/>
          <w:szCs w:val="32"/>
        </w:rPr>
        <w:t>：季度报告（创业类项目）</w:t>
      </w:r>
    </w:p>
    <w:p>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附件3-</w:t>
      </w:r>
      <w:r>
        <w:rPr>
          <w:rFonts w:ascii="仿宋" w:hAnsi="仿宋" w:eastAsia="仿宋"/>
          <w:sz w:val="32"/>
          <w:szCs w:val="32"/>
        </w:rPr>
        <w:t>1</w:t>
      </w:r>
      <w:r>
        <w:rPr>
          <w:rFonts w:hint="eastAsia" w:ascii="仿宋" w:hAnsi="仿宋" w:eastAsia="仿宋"/>
          <w:sz w:val="32"/>
          <w:szCs w:val="32"/>
        </w:rPr>
        <w:t>：中期检查报告（创新类项目）</w:t>
      </w:r>
    </w:p>
    <w:p>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w:t>
      </w:r>
      <w:r>
        <w:rPr>
          <w:rFonts w:ascii="仿宋" w:hAnsi="仿宋" w:eastAsia="仿宋"/>
          <w:sz w:val="32"/>
          <w:szCs w:val="32"/>
        </w:rPr>
        <w:t>3</w:t>
      </w: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：中期检查报告（创业类项目）</w:t>
      </w:r>
    </w:p>
    <w:p>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w:t>
      </w:r>
      <w:r>
        <w:rPr>
          <w:rFonts w:ascii="仿宋" w:hAnsi="仿宋" w:eastAsia="仿宋"/>
          <w:sz w:val="32"/>
          <w:szCs w:val="32"/>
        </w:rPr>
        <w:t>4</w:t>
      </w: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：结项申请书（创新类项目）</w:t>
      </w:r>
    </w:p>
    <w:p>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w:t>
      </w:r>
      <w:r>
        <w:rPr>
          <w:rFonts w:ascii="仿宋" w:hAnsi="仿宋" w:eastAsia="仿宋"/>
          <w:sz w:val="32"/>
          <w:szCs w:val="32"/>
        </w:rPr>
        <w:t>4</w:t>
      </w: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：结项申请书（创业类项目）</w:t>
      </w:r>
    </w:p>
    <w:p>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附件5：大学生创新创业训练计划项目报销审批表</w:t>
      </w:r>
    </w:p>
    <w:p>
      <w:pPr>
        <w:pStyle w:val="5"/>
        <w:shd w:val="clear" w:color="auto" w:fill="FFFFFF"/>
        <w:spacing w:before="0" w:beforeAutospacing="0" w:after="0" w:afterAutospacing="0" w:line="360" w:lineRule="auto"/>
        <w:ind w:firstLine="640"/>
        <w:jc w:val="both"/>
        <w:rPr>
          <w:rFonts w:ascii="仿宋" w:hAnsi="仿宋" w:eastAsia="仿宋"/>
          <w:sz w:val="32"/>
          <w:szCs w:val="32"/>
        </w:rPr>
      </w:pPr>
    </w:p>
    <w:p>
      <w:pPr>
        <w:pStyle w:val="5"/>
        <w:shd w:val="clear" w:color="auto" w:fill="FFFFFF"/>
        <w:spacing w:before="0" w:beforeAutospacing="0" w:after="0" w:afterAutospacing="0" w:line="360" w:lineRule="auto"/>
        <w:ind w:firstLine="640"/>
        <w:jc w:val="both"/>
        <w:rPr>
          <w:rFonts w:ascii="仿宋" w:hAnsi="仿宋" w:eastAsia="仿宋"/>
          <w:sz w:val="32"/>
          <w:szCs w:val="32"/>
        </w:rPr>
      </w:pPr>
    </w:p>
    <w:p>
      <w:pPr>
        <w:pStyle w:val="5"/>
        <w:shd w:val="clear" w:color="auto" w:fill="FFFFFF"/>
        <w:spacing w:before="0" w:beforeAutospacing="0" w:after="0" w:afterAutospacing="0" w:line="360" w:lineRule="auto"/>
        <w:ind w:firstLine="640"/>
        <w:jc w:val="both"/>
        <w:rPr>
          <w:rFonts w:ascii="仿宋" w:hAnsi="仿宋" w:eastAsia="仿宋"/>
          <w:sz w:val="32"/>
          <w:szCs w:val="32"/>
        </w:rPr>
      </w:pPr>
    </w:p>
    <w:p>
      <w:pPr>
        <w:pStyle w:val="5"/>
        <w:shd w:val="clear" w:color="auto" w:fill="FFFFFF"/>
        <w:spacing w:before="0" w:beforeAutospacing="0" w:after="0" w:afterAutospacing="0" w:line="360" w:lineRule="auto"/>
        <w:ind w:firstLine="640"/>
        <w:jc w:val="right"/>
        <w:rPr>
          <w:rFonts w:ascii="仿宋" w:hAnsi="仿宋" w:eastAsia="仿宋"/>
          <w:sz w:val="32"/>
          <w:szCs w:val="32"/>
        </w:rPr>
      </w:pPr>
      <w:r>
        <w:rPr>
          <w:rFonts w:hint="eastAsia" w:ascii="仿宋" w:hAnsi="仿宋" w:eastAsia="仿宋"/>
          <w:sz w:val="32"/>
          <w:szCs w:val="32"/>
        </w:rPr>
        <w:t>南京体育学院教务处</w:t>
      </w:r>
    </w:p>
    <w:p>
      <w:pPr>
        <w:pStyle w:val="5"/>
        <w:shd w:val="clear" w:color="auto" w:fill="FFFFFF"/>
        <w:spacing w:before="0" w:beforeAutospacing="0" w:after="0" w:afterAutospacing="0" w:line="360" w:lineRule="auto"/>
        <w:ind w:firstLine="640"/>
        <w:jc w:val="righ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3</w:t>
      </w:r>
      <w:r>
        <w:rPr>
          <w:rFonts w:hint="eastAsia" w:ascii="仿宋" w:hAnsi="仿宋" w:eastAsia="仿宋"/>
          <w:sz w:val="32"/>
          <w:szCs w:val="32"/>
        </w:rPr>
        <w:t>年</w:t>
      </w:r>
      <w:r>
        <w:rPr>
          <w:rFonts w:ascii="仿宋" w:hAnsi="仿宋" w:eastAsia="仿宋"/>
          <w:sz w:val="32"/>
          <w:szCs w:val="32"/>
        </w:rPr>
        <w:t>4</w:t>
      </w:r>
      <w:r>
        <w:rPr>
          <w:rFonts w:hint="eastAsia" w:ascii="仿宋" w:hAnsi="仿宋" w:eastAsia="仿宋"/>
          <w:sz w:val="32"/>
          <w:szCs w:val="32"/>
        </w:rPr>
        <w:t>月</w:t>
      </w:r>
      <w:r>
        <w:rPr>
          <w:rFonts w:hint="eastAsia" w:ascii="仿宋" w:hAnsi="仿宋" w:eastAsia="仿宋"/>
          <w:sz w:val="32"/>
          <w:szCs w:val="32"/>
          <w:lang w:val="en-US" w:eastAsia="zh-CN"/>
        </w:rPr>
        <w:t>21</w:t>
      </w:r>
      <w:r>
        <w:rPr>
          <w:rFonts w:hint="eastAsia" w:ascii="仿宋" w:hAnsi="仿宋" w:eastAsia="仿宋"/>
          <w:sz w:val="32"/>
          <w:szCs w:val="32"/>
        </w:rPr>
        <w:t>日</w:t>
      </w:r>
    </w:p>
    <w:p>
      <w:pPr>
        <w:spacing w:line="420" w:lineRule="auto"/>
        <w:ind w:firstLine="640" w:firstLineChars="200"/>
        <w:jc w:val="left"/>
        <w:rPr>
          <w:rFonts w:ascii="仿宋" w:hAnsi="仿宋" w:eastAsia="仿宋"/>
          <w:sz w:val="32"/>
          <w:szCs w:val="32"/>
        </w:rPr>
      </w:pPr>
    </w:p>
    <w:p>
      <w:pPr>
        <w:spacing w:line="420" w:lineRule="auto"/>
        <w:ind w:left="645"/>
        <w:jc w:val="left"/>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512B58"/>
    <w:multiLevelType w:val="multilevel"/>
    <w:tmpl w:val="5A512B58"/>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g1ZWQwOGE3NzA0ZTM3MmY2NGVmYjFiYjYyMzhiMjMifQ=="/>
  </w:docVars>
  <w:rsids>
    <w:rsidRoot w:val="009A7163"/>
    <w:rsid w:val="00017E4F"/>
    <w:rsid w:val="00075C58"/>
    <w:rsid w:val="00084B95"/>
    <w:rsid w:val="00084E3A"/>
    <w:rsid w:val="00085EC3"/>
    <w:rsid w:val="000F5BC4"/>
    <w:rsid w:val="00172229"/>
    <w:rsid w:val="00181B36"/>
    <w:rsid w:val="001E1EE1"/>
    <w:rsid w:val="001F30C8"/>
    <w:rsid w:val="001F52AF"/>
    <w:rsid w:val="0023080C"/>
    <w:rsid w:val="00413319"/>
    <w:rsid w:val="00470C95"/>
    <w:rsid w:val="004B6328"/>
    <w:rsid w:val="004F0F14"/>
    <w:rsid w:val="004F5376"/>
    <w:rsid w:val="005364A3"/>
    <w:rsid w:val="00542EEA"/>
    <w:rsid w:val="0059501E"/>
    <w:rsid w:val="006554BB"/>
    <w:rsid w:val="006B6B0C"/>
    <w:rsid w:val="006C21FF"/>
    <w:rsid w:val="00701F90"/>
    <w:rsid w:val="00703CAB"/>
    <w:rsid w:val="00770853"/>
    <w:rsid w:val="00776A86"/>
    <w:rsid w:val="007838AC"/>
    <w:rsid w:val="007A464D"/>
    <w:rsid w:val="007B3B35"/>
    <w:rsid w:val="00833927"/>
    <w:rsid w:val="008814B9"/>
    <w:rsid w:val="008A0887"/>
    <w:rsid w:val="008C0380"/>
    <w:rsid w:val="00940243"/>
    <w:rsid w:val="009A7163"/>
    <w:rsid w:val="009D645B"/>
    <w:rsid w:val="00A45E97"/>
    <w:rsid w:val="00A865E0"/>
    <w:rsid w:val="00AB1051"/>
    <w:rsid w:val="00B25795"/>
    <w:rsid w:val="00B46CDA"/>
    <w:rsid w:val="00B47DF7"/>
    <w:rsid w:val="00B9666E"/>
    <w:rsid w:val="00BA75A0"/>
    <w:rsid w:val="00BB1F57"/>
    <w:rsid w:val="00BF0897"/>
    <w:rsid w:val="00C534F5"/>
    <w:rsid w:val="00C90B5A"/>
    <w:rsid w:val="00CA13A1"/>
    <w:rsid w:val="00D141D5"/>
    <w:rsid w:val="00D50E3C"/>
    <w:rsid w:val="00DB6891"/>
    <w:rsid w:val="00E25E69"/>
    <w:rsid w:val="00E26EF2"/>
    <w:rsid w:val="00F15B5F"/>
    <w:rsid w:val="00F45C1D"/>
    <w:rsid w:val="00FF0D4E"/>
    <w:rsid w:val="00FF495C"/>
    <w:rsid w:val="09F96585"/>
    <w:rsid w:val="3D89645B"/>
    <w:rsid w:val="43867396"/>
    <w:rsid w:val="6FA62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semiHidden/>
    <w:unhideWhenUsed/>
    <w:uiPriority w:val="99"/>
    <w:pPr>
      <w:ind w:left="100" w:leftChars="2500"/>
    </w:pPr>
  </w:style>
  <w:style w:type="paragraph" w:styleId="3">
    <w:name w:val="footer"/>
    <w:basedOn w:val="1"/>
    <w:link w:val="13"/>
    <w:unhideWhenUsed/>
    <w:uiPriority w:val="99"/>
    <w:pPr>
      <w:tabs>
        <w:tab w:val="center" w:pos="4153"/>
        <w:tab w:val="right" w:pos="8306"/>
      </w:tabs>
      <w:snapToGrid w:val="0"/>
      <w:jc w:val="left"/>
    </w:pPr>
    <w:rPr>
      <w:sz w:val="18"/>
      <w:szCs w:val="18"/>
    </w:rPr>
  </w:style>
  <w:style w:type="paragraph" w:styleId="4">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unhideWhenUsed/>
    <w:uiPriority w:val="99"/>
    <w:rPr>
      <w:color w:val="0563C1" w:themeColor="hyperlink"/>
      <w:u w:val="single"/>
      <w14:textFill>
        <w14:solidFill>
          <w14:schemeClr w14:val="hlink"/>
        </w14:solidFill>
      </w14:textFill>
    </w:rPr>
  </w:style>
  <w:style w:type="paragraph" w:styleId="10">
    <w:name w:val="List Paragraph"/>
    <w:basedOn w:val="1"/>
    <w:qFormat/>
    <w:uiPriority w:val="34"/>
    <w:pPr>
      <w:ind w:firstLine="420" w:firstLineChars="200"/>
    </w:pPr>
  </w:style>
  <w:style w:type="character" w:customStyle="1" w:styleId="11">
    <w:name w:val="日期 字符"/>
    <w:basedOn w:val="7"/>
    <w:link w:val="2"/>
    <w:semiHidden/>
    <w:qFormat/>
    <w:uiPriority w:val="99"/>
  </w:style>
  <w:style w:type="character" w:customStyle="1" w:styleId="12">
    <w:name w:val="页眉 字符"/>
    <w:basedOn w:val="7"/>
    <w:link w:val="4"/>
    <w:qFormat/>
    <w:uiPriority w:val="99"/>
    <w:rPr>
      <w:sz w:val="18"/>
      <w:szCs w:val="18"/>
    </w:rPr>
  </w:style>
  <w:style w:type="character" w:customStyle="1" w:styleId="13">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1789</Words>
  <Characters>1915</Characters>
  <Lines>14</Lines>
  <Paragraphs>4</Paragraphs>
  <TotalTime>49</TotalTime>
  <ScaleCrop>false</ScaleCrop>
  <LinksUpToDate>false</LinksUpToDate>
  <CharactersWithSpaces>1915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2022-04-11T08:36:00Z</dcterms:created>
  <dc:creator>wenj</dc:creator>
  <cp:lastModifiedBy>Abigail</cp:lastModifiedBy>
  <dcterms:modified xsi:type="dcterms:W3CDTF">2023-04-21T08:09:22Z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090FA9CA4BEE43898635A8C6FD8B40D9_13</vt:lpwstr>
  </property>
</Properties>
</file>